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1DE1" w14:textId="77777777" w:rsidR="005A42B7" w:rsidRDefault="005A42B7" w:rsidP="00884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D9C69" w14:textId="30FC027E" w:rsidR="005A42B7" w:rsidRPr="005A42B7" w:rsidRDefault="005A42B7" w:rsidP="005A42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/>
          <w:sz w:val="40"/>
          <w:szCs w:val="40"/>
        </w:rPr>
        <w:t>2. sz. melléklet</w:t>
      </w:r>
    </w:p>
    <w:p w14:paraId="7616D934" w14:textId="77777777" w:rsidR="005A42B7" w:rsidRDefault="005A42B7" w:rsidP="0068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AC20B" w14:textId="2667C5AA" w:rsidR="00E3124B" w:rsidRDefault="006E5152" w:rsidP="0068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50">
        <w:rPr>
          <w:rFonts w:ascii="Times New Roman" w:hAnsi="Times New Roman" w:cs="Times New Roman"/>
          <w:b/>
          <w:sz w:val="28"/>
          <w:szCs w:val="28"/>
        </w:rPr>
        <w:t>Kis</w:t>
      </w:r>
      <w:r w:rsidR="00C20734" w:rsidRPr="00E92150">
        <w:rPr>
          <w:rFonts w:ascii="Times New Roman" w:hAnsi="Times New Roman" w:cs="Times New Roman"/>
          <w:b/>
          <w:sz w:val="28"/>
          <w:szCs w:val="28"/>
        </w:rPr>
        <w:t>á</w:t>
      </w:r>
      <w:r w:rsidRPr="00E92150">
        <w:rPr>
          <w:rFonts w:ascii="Times New Roman" w:hAnsi="Times New Roman" w:cs="Times New Roman"/>
          <w:b/>
          <w:sz w:val="28"/>
          <w:szCs w:val="28"/>
        </w:rPr>
        <w:t>tmérőjű</w:t>
      </w:r>
      <w:r w:rsidR="00755090">
        <w:rPr>
          <w:rFonts w:ascii="Times New Roman" w:hAnsi="Times New Roman" w:cs="Times New Roman"/>
          <w:b/>
          <w:sz w:val="28"/>
          <w:szCs w:val="28"/>
        </w:rPr>
        <w:t xml:space="preserve">, víznyomással </w:t>
      </w:r>
      <w:r w:rsidR="00755090" w:rsidRPr="004A2886">
        <w:rPr>
          <w:rFonts w:ascii="Times New Roman" w:hAnsi="Times New Roman" w:cs="Times New Roman"/>
          <w:b/>
          <w:sz w:val="28"/>
          <w:szCs w:val="28"/>
        </w:rPr>
        <w:t>mélyített</w:t>
      </w:r>
      <w:r>
        <w:rPr>
          <w:rFonts w:ascii="Times New Roman" w:hAnsi="Times New Roman" w:cs="Times New Roman"/>
          <w:b/>
          <w:sz w:val="28"/>
          <w:szCs w:val="28"/>
        </w:rPr>
        <w:t xml:space="preserve">, úgynevezett „pisztolykutak”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probléma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körének ismertetése</w:t>
      </w:r>
    </w:p>
    <w:p w14:paraId="7E1313E8" w14:textId="77777777" w:rsidR="00A64C39" w:rsidRDefault="00A64C39" w:rsidP="0068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A7C86" w14:textId="6C121C4A" w:rsidR="009A53DD" w:rsidRPr="00884D8A" w:rsidRDefault="00CF349D" w:rsidP="00684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A címben említett kutakat jellemzően</w:t>
      </w:r>
      <w:r w:rsidR="00F67AAF" w:rsidRPr="00884D8A">
        <w:rPr>
          <w:rFonts w:ascii="Times New Roman" w:hAnsi="Times New Roman" w:cs="Times New Roman"/>
        </w:rPr>
        <w:t xml:space="preserve"> </w:t>
      </w:r>
      <w:r w:rsidR="008D6064" w:rsidRPr="00884D8A">
        <w:rPr>
          <w:rFonts w:ascii="Times New Roman" w:hAnsi="Times New Roman" w:cs="Times New Roman"/>
        </w:rPr>
        <w:t>néhányszor 10 mm átmérőjű, 1-2</w:t>
      </w:r>
      <w:r w:rsidRPr="00884D8A">
        <w:rPr>
          <w:rFonts w:ascii="Times New Roman" w:hAnsi="Times New Roman" w:cs="Times New Roman"/>
        </w:rPr>
        <w:t xml:space="preserve"> mm falvastagságú csövek alkalmazásával képezik ki oly módon, hogy nagynyomású vízzel öblítik ki a </w:t>
      </w:r>
      <w:r w:rsidR="008D6064" w:rsidRPr="00884D8A">
        <w:rPr>
          <w:rFonts w:ascii="Times New Roman" w:hAnsi="Times New Roman" w:cs="Times New Roman"/>
        </w:rPr>
        <w:t>kőzet</w:t>
      </w:r>
      <w:r w:rsidRPr="00884D8A">
        <w:rPr>
          <w:rFonts w:ascii="Times New Roman" w:hAnsi="Times New Roman" w:cs="Times New Roman"/>
        </w:rPr>
        <w:t>anyagot</w:t>
      </w:r>
      <w:r w:rsidR="008D6064" w:rsidRPr="00884D8A">
        <w:rPr>
          <w:rFonts w:ascii="Times New Roman" w:hAnsi="Times New Roman" w:cs="Times New Roman"/>
        </w:rPr>
        <w:t xml:space="preserve"> a cső egyidejű mélyebbre süllyesztése mellett akár 100 méter mélység</w:t>
      </w:r>
      <w:r w:rsidR="00D06E30" w:rsidRPr="00884D8A">
        <w:rPr>
          <w:rFonts w:ascii="Times New Roman" w:hAnsi="Times New Roman" w:cs="Times New Roman"/>
        </w:rPr>
        <w:t>ig</w:t>
      </w:r>
      <w:r w:rsidR="008D6064" w:rsidRPr="00884D8A">
        <w:rPr>
          <w:rFonts w:ascii="Times New Roman" w:hAnsi="Times New Roman" w:cs="Times New Roman"/>
        </w:rPr>
        <w:t xml:space="preserve"> is.</w:t>
      </w:r>
    </w:p>
    <w:p w14:paraId="2AAF4E61" w14:textId="77777777" w:rsidR="007C19D4" w:rsidRPr="00884D8A" w:rsidRDefault="007C19D4" w:rsidP="006843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FF438" w14:textId="25CE2F9A" w:rsidR="00E27291" w:rsidRPr="00884D8A" w:rsidRDefault="008D6064" w:rsidP="006E5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Ezek a</w:t>
      </w:r>
      <w:r w:rsidR="00F67AAF" w:rsidRPr="00884D8A">
        <w:rPr>
          <w:rFonts w:ascii="Times New Roman" w:hAnsi="Times New Roman" w:cs="Times New Roman"/>
        </w:rPr>
        <w:t xml:space="preserve"> kutak</w:t>
      </w:r>
      <w:r w:rsidR="00A27DA1" w:rsidRPr="00884D8A">
        <w:rPr>
          <w:rFonts w:ascii="Times New Roman" w:hAnsi="Times New Roman" w:cs="Times New Roman"/>
        </w:rPr>
        <w:t xml:space="preserve"> – melyek </w:t>
      </w:r>
      <w:r w:rsidR="00F67AAF" w:rsidRPr="00884D8A">
        <w:rPr>
          <w:rFonts w:ascii="Times New Roman" w:hAnsi="Times New Roman" w:cs="Times New Roman"/>
        </w:rPr>
        <w:t>csekély anyag</w:t>
      </w:r>
      <w:r w:rsidR="007C19D4" w:rsidRPr="00884D8A">
        <w:rPr>
          <w:rFonts w:ascii="Times New Roman" w:hAnsi="Times New Roman" w:cs="Times New Roman"/>
        </w:rPr>
        <w:t>-</w:t>
      </w:r>
      <w:r w:rsidR="00F67AAF" w:rsidRPr="00884D8A">
        <w:rPr>
          <w:rFonts w:ascii="Times New Roman" w:hAnsi="Times New Roman" w:cs="Times New Roman"/>
        </w:rPr>
        <w:t xml:space="preserve"> és kivitelezési költség</w:t>
      </w:r>
      <w:r w:rsidRPr="00884D8A">
        <w:rPr>
          <w:rFonts w:ascii="Times New Roman" w:hAnsi="Times New Roman" w:cs="Times New Roman"/>
        </w:rPr>
        <w:t>ük</w:t>
      </w:r>
      <w:r w:rsidR="00F67AAF" w:rsidRPr="00884D8A">
        <w:rPr>
          <w:rFonts w:ascii="Times New Roman" w:hAnsi="Times New Roman" w:cs="Times New Roman"/>
        </w:rPr>
        <w:t xml:space="preserve"> miatt jellemzően tömegével létesülnek</w:t>
      </w:r>
      <w:r w:rsidR="001730B3" w:rsidRPr="00884D8A">
        <w:rPr>
          <w:rFonts w:ascii="Times New Roman" w:hAnsi="Times New Roman" w:cs="Times New Roman"/>
        </w:rPr>
        <w:t xml:space="preserve"> és </w:t>
      </w:r>
      <w:r w:rsidRPr="00884D8A">
        <w:rPr>
          <w:rFonts w:ascii="Times New Roman" w:hAnsi="Times New Roman" w:cs="Times New Roman"/>
        </w:rPr>
        <w:t>kialakításukból fakadóan</w:t>
      </w:r>
      <w:r w:rsidR="00A27DA1" w:rsidRPr="00884D8A">
        <w:rPr>
          <w:rFonts w:ascii="Times New Roman" w:hAnsi="Times New Roman" w:cs="Times New Roman"/>
        </w:rPr>
        <w:t xml:space="preserve"> </w:t>
      </w:r>
      <w:r w:rsidR="001730B3" w:rsidRPr="00884D8A">
        <w:rPr>
          <w:rFonts w:ascii="Times New Roman" w:hAnsi="Times New Roman" w:cs="Times New Roman"/>
        </w:rPr>
        <w:t xml:space="preserve">néhány </w:t>
      </w:r>
      <w:r w:rsidRPr="00884D8A">
        <w:rPr>
          <w:rFonts w:ascii="Times New Roman" w:hAnsi="Times New Roman" w:cs="Times New Roman"/>
        </w:rPr>
        <w:t>100 l/p</w:t>
      </w:r>
      <w:r w:rsidR="00A27DA1" w:rsidRPr="00884D8A">
        <w:rPr>
          <w:rFonts w:ascii="Times New Roman" w:hAnsi="Times New Roman" w:cs="Times New Roman"/>
        </w:rPr>
        <w:t xml:space="preserve"> </w:t>
      </w:r>
      <w:r w:rsidR="001730B3" w:rsidRPr="00884D8A">
        <w:rPr>
          <w:rFonts w:ascii="Times New Roman" w:hAnsi="Times New Roman" w:cs="Times New Roman"/>
        </w:rPr>
        <w:t xml:space="preserve">vízhozamot </w:t>
      </w:r>
      <w:r w:rsidR="00F67AAF" w:rsidRPr="00884D8A">
        <w:rPr>
          <w:rFonts w:ascii="Times New Roman" w:hAnsi="Times New Roman" w:cs="Times New Roman"/>
        </w:rPr>
        <w:t xml:space="preserve">képesek </w:t>
      </w:r>
      <w:proofErr w:type="gramStart"/>
      <w:r w:rsidR="00F67AAF" w:rsidRPr="00884D8A">
        <w:rPr>
          <w:rFonts w:ascii="Times New Roman" w:hAnsi="Times New Roman" w:cs="Times New Roman"/>
        </w:rPr>
        <w:t>produkálni</w:t>
      </w:r>
      <w:proofErr w:type="gramEnd"/>
      <w:r w:rsidR="00A27DA1" w:rsidRPr="00884D8A">
        <w:rPr>
          <w:rFonts w:ascii="Times New Roman" w:hAnsi="Times New Roman" w:cs="Times New Roman"/>
        </w:rPr>
        <w:t xml:space="preserve"> - </w:t>
      </w:r>
      <w:r w:rsidR="00CF349D" w:rsidRPr="00884D8A">
        <w:rPr>
          <w:rFonts w:ascii="Times New Roman" w:hAnsi="Times New Roman" w:cs="Times New Roman"/>
        </w:rPr>
        <w:t>a felszín alatti vizek minőségére nézve potenciális veszélyforrást jelentenek az alábbi tulajdonságaik miatt:</w:t>
      </w:r>
    </w:p>
    <w:p w14:paraId="7A0CF1C6" w14:textId="653FC817" w:rsidR="00CC7CA5" w:rsidRPr="00884D8A" w:rsidRDefault="00CC7CA5" w:rsidP="006E51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0820" w14:textId="1FA72704" w:rsidR="008C6D4B" w:rsidRPr="00884D8A" w:rsidRDefault="00D7159A" w:rsidP="008C6D4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Az </w:t>
      </w:r>
      <w:r w:rsidRPr="00884D8A">
        <w:rPr>
          <w:rFonts w:ascii="Times New Roman" w:hAnsi="Times New Roman" w:cs="Times New Roman"/>
          <w:i/>
          <w:iCs/>
        </w:rPr>
        <w:t>MSZ 22116:2002 3.4.3.4. pontjában</w:t>
      </w:r>
      <w:r w:rsidRPr="00884D8A">
        <w:rPr>
          <w:rFonts w:ascii="Times New Roman" w:hAnsi="Times New Roman" w:cs="Times New Roman"/>
        </w:rPr>
        <w:t xml:space="preserve"> előírásra került, hogy kutak esetében a legkisebb csőátmérő 90 mm lehet, ugyanis ezen átmérőtartomány alatt a kút műszeres geofizikai és kamerás állapotellenőrzése nem végezhető el. Ezek a kutak jellemzően ennél az átmérőnél kisebbek (</w:t>
      </w:r>
      <w:r w:rsidR="00043863" w:rsidRPr="00884D8A">
        <w:rPr>
          <w:rFonts w:ascii="Times New Roman" w:hAnsi="Times New Roman" w:cs="Times New Roman"/>
        </w:rPr>
        <w:t xml:space="preserve">kb. </w:t>
      </w:r>
      <w:r w:rsidRPr="00884D8A">
        <w:rPr>
          <w:rFonts w:ascii="Times New Roman" w:hAnsi="Times New Roman" w:cs="Times New Roman"/>
        </w:rPr>
        <w:t>30-60 mm</w:t>
      </w:r>
      <w:r w:rsidR="00043863" w:rsidRPr="00884D8A">
        <w:rPr>
          <w:rFonts w:ascii="Times New Roman" w:hAnsi="Times New Roman" w:cs="Times New Roman"/>
        </w:rPr>
        <w:t>-es belső átmérővel rendelkeznek</w:t>
      </w:r>
      <w:r w:rsidRPr="00884D8A">
        <w:rPr>
          <w:rFonts w:ascii="Times New Roman" w:hAnsi="Times New Roman" w:cs="Times New Roman"/>
        </w:rPr>
        <w:t xml:space="preserve">), így egy esetleges pl. csőfolytonossági-, vagy talpzárás-hiány </w:t>
      </w:r>
      <w:r w:rsidR="00D06E30" w:rsidRPr="00884D8A">
        <w:rPr>
          <w:rFonts w:ascii="Times New Roman" w:hAnsi="Times New Roman" w:cs="Times New Roman"/>
        </w:rPr>
        <w:t>(csőtörés, csőrepedés)</w:t>
      </w:r>
      <w:r w:rsidR="00D06E30" w:rsidRPr="00884D8A">
        <w:rPr>
          <w:rFonts w:ascii="Times New Roman" w:hAnsi="Times New Roman" w:cs="Times New Roman"/>
          <w:color w:val="00B0F0"/>
        </w:rPr>
        <w:t xml:space="preserve"> </w:t>
      </w:r>
      <w:r w:rsidRPr="00884D8A">
        <w:rPr>
          <w:rFonts w:ascii="Times New Roman" w:hAnsi="Times New Roman" w:cs="Times New Roman"/>
        </w:rPr>
        <w:t>nem deríthető fel, ezáltal a kútba történő idegenvíz-beáramlás pontos helye nem meghatározható.</w:t>
      </w:r>
    </w:p>
    <w:p w14:paraId="1AB62979" w14:textId="6CAB1B45" w:rsidR="00340F0A" w:rsidRPr="00884D8A" w:rsidRDefault="00340F0A" w:rsidP="008C6D4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ragasztott idomok és a cső belsejébe </w:t>
      </w:r>
      <w:proofErr w:type="gramStart"/>
      <w:r w:rsidRPr="00884D8A">
        <w:rPr>
          <w:rFonts w:ascii="Times New Roman" w:hAnsi="Times New Roman" w:cs="Times New Roman"/>
        </w:rPr>
        <w:t>fixen</w:t>
      </w:r>
      <w:proofErr w:type="gramEnd"/>
      <w:r w:rsidRPr="00884D8A">
        <w:rPr>
          <w:rFonts w:ascii="Times New Roman" w:hAnsi="Times New Roman" w:cs="Times New Roman"/>
        </w:rPr>
        <w:t xml:space="preserve"> beépített visszacsapó szelep miatt </w:t>
      </w:r>
      <w:r w:rsidR="00D06E30" w:rsidRPr="00884D8A">
        <w:rPr>
          <w:rFonts w:ascii="Times New Roman" w:hAnsi="Times New Roman" w:cs="Times New Roman"/>
        </w:rPr>
        <w:t xml:space="preserve">a </w:t>
      </w:r>
      <w:r w:rsidR="004A2886" w:rsidRPr="00884D8A">
        <w:rPr>
          <w:rFonts w:ascii="Times New Roman" w:hAnsi="Times New Roman" w:cs="Times New Roman"/>
        </w:rPr>
        <w:t>létesítést követően a kútfej csak roncsolással</w:t>
      </w:r>
      <w:r w:rsidRPr="00884D8A">
        <w:rPr>
          <w:rFonts w:ascii="Times New Roman" w:hAnsi="Times New Roman" w:cs="Times New Roman"/>
        </w:rPr>
        <w:t xml:space="preserve"> bontható meg, a</w:t>
      </w:r>
      <w:r w:rsidR="00043863" w:rsidRPr="00884D8A">
        <w:rPr>
          <w:rFonts w:ascii="Times New Roman" w:hAnsi="Times New Roman" w:cs="Times New Roman"/>
        </w:rPr>
        <w:t xml:space="preserve"> </w:t>
      </w:r>
      <w:r w:rsidRPr="00884D8A">
        <w:rPr>
          <w:rFonts w:ascii="Times New Roman" w:hAnsi="Times New Roman" w:cs="Times New Roman"/>
        </w:rPr>
        <w:t>méré</w:t>
      </w:r>
      <w:r w:rsidR="00043863" w:rsidRPr="00884D8A">
        <w:rPr>
          <w:rFonts w:ascii="Times New Roman" w:hAnsi="Times New Roman" w:cs="Times New Roman"/>
        </w:rPr>
        <w:t xml:space="preserve">sek elvégzéséhez </w:t>
      </w:r>
      <w:r w:rsidRPr="00884D8A">
        <w:rPr>
          <w:rFonts w:ascii="Times New Roman" w:hAnsi="Times New Roman" w:cs="Times New Roman"/>
        </w:rPr>
        <w:t>eszközök nem juttathatóak le a kúttalpig, ezért a szükséges</w:t>
      </w:r>
      <w:r w:rsidR="00B57664" w:rsidRPr="00884D8A">
        <w:rPr>
          <w:rFonts w:ascii="Times New Roman" w:hAnsi="Times New Roman" w:cs="Times New Roman"/>
        </w:rPr>
        <w:t>, kivitelezést</w:t>
      </w:r>
      <w:r w:rsidR="004118A6" w:rsidRPr="00884D8A">
        <w:rPr>
          <w:rFonts w:ascii="Times New Roman" w:hAnsi="Times New Roman" w:cs="Times New Roman"/>
        </w:rPr>
        <w:t xml:space="preserve"> követő (az </w:t>
      </w:r>
      <w:r w:rsidR="004118A6" w:rsidRPr="00884D8A">
        <w:rPr>
          <w:rFonts w:ascii="Times New Roman" w:hAnsi="Times New Roman" w:cs="Times New Roman"/>
          <w:i/>
          <w:iCs/>
        </w:rPr>
        <w:t>MSZ 22116:2002 3.7.2. pontjában</w:t>
      </w:r>
      <w:r w:rsidR="004118A6" w:rsidRPr="00884D8A">
        <w:rPr>
          <w:rFonts w:ascii="Times New Roman" w:hAnsi="Times New Roman" w:cs="Times New Roman"/>
        </w:rPr>
        <w:t xml:space="preserve"> meghatározott) </w:t>
      </w:r>
      <w:r w:rsidR="00D06E30" w:rsidRPr="00884D8A">
        <w:rPr>
          <w:rFonts w:ascii="Times New Roman" w:hAnsi="Times New Roman" w:cs="Times New Roman"/>
        </w:rPr>
        <w:t xml:space="preserve">befejező kútvizsgálati mérések </w:t>
      </w:r>
      <w:r w:rsidR="004118A6" w:rsidRPr="00884D8A">
        <w:rPr>
          <w:rFonts w:ascii="Times New Roman" w:hAnsi="Times New Roman" w:cs="Times New Roman"/>
        </w:rPr>
        <w:t xml:space="preserve">és </w:t>
      </w:r>
      <w:r w:rsidR="00D06E30" w:rsidRPr="00884D8A">
        <w:rPr>
          <w:rFonts w:ascii="Times New Roman" w:hAnsi="Times New Roman" w:cs="Times New Roman"/>
        </w:rPr>
        <w:t xml:space="preserve">az </w:t>
      </w:r>
      <w:r w:rsidRPr="00884D8A">
        <w:rPr>
          <w:rFonts w:ascii="Times New Roman" w:hAnsi="Times New Roman" w:cs="Times New Roman"/>
        </w:rPr>
        <w:t>üzemi ellenőrző mérések (pl. vízszint- és talpmélység-mérés</w:t>
      </w:r>
      <w:r w:rsidR="00B57664" w:rsidRPr="00884D8A">
        <w:rPr>
          <w:rFonts w:ascii="Times New Roman" w:hAnsi="Times New Roman" w:cs="Times New Roman"/>
        </w:rPr>
        <w:t>, illetve</w:t>
      </w:r>
      <w:r w:rsidR="004118A6" w:rsidRPr="00884D8A">
        <w:rPr>
          <w:rFonts w:ascii="Times New Roman" w:hAnsi="Times New Roman" w:cs="Times New Roman"/>
        </w:rPr>
        <w:t xml:space="preserve"> a </w:t>
      </w:r>
      <w:r w:rsidR="004118A6" w:rsidRPr="00884D8A">
        <w:rPr>
          <w:rFonts w:ascii="Times New Roman" w:hAnsi="Times New Roman" w:cs="Times New Roman"/>
          <w:i/>
          <w:iCs/>
        </w:rPr>
        <w:t xml:space="preserve">101/2007. (XII. 23.) </w:t>
      </w:r>
      <w:proofErr w:type="spellStart"/>
      <w:r w:rsidR="004118A6" w:rsidRPr="00884D8A">
        <w:rPr>
          <w:rFonts w:ascii="Times New Roman" w:hAnsi="Times New Roman" w:cs="Times New Roman"/>
          <w:i/>
          <w:iCs/>
        </w:rPr>
        <w:t>KvVM</w:t>
      </w:r>
      <w:proofErr w:type="spellEnd"/>
      <w:r w:rsidR="004118A6" w:rsidRPr="00884D8A">
        <w:rPr>
          <w:rFonts w:ascii="Times New Roman" w:hAnsi="Times New Roman" w:cs="Times New Roman"/>
          <w:i/>
          <w:iCs/>
        </w:rPr>
        <w:t xml:space="preserve"> rendelet 9 §-</w:t>
      </w:r>
      <w:proofErr w:type="spellStart"/>
      <w:r w:rsidR="004118A6" w:rsidRPr="00884D8A">
        <w:rPr>
          <w:rFonts w:ascii="Times New Roman" w:hAnsi="Times New Roman" w:cs="Times New Roman"/>
          <w:i/>
          <w:iCs/>
        </w:rPr>
        <w:t>ban</w:t>
      </w:r>
      <w:proofErr w:type="spellEnd"/>
      <w:r w:rsidR="00D06E30" w:rsidRPr="00884D8A">
        <w:rPr>
          <w:rFonts w:ascii="Times New Roman" w:hAnsi="Times New Roman" w:cs="Times New Roman"/>
        </w:rPr>
        <w:t xml:space="preserve"> rögzített egyéb vizsgálatok)</w:t>
      </w:r>
      <w:r w:rsidRPr="00884D8A">
        <w:rPr>
          <w:rFonts w:ascii="Times New Roman" w:hAnsi="Times New Roman" w:cs="Times New Roman"/>
        </w:rPr>
        <w:t xml:space="preserve"> </w:t>
      </w:r>
      <w:r w:rsidR="00B57664" w:rsidRPr="00884D8A">
        <w:rPr>
          <w:rFonts w:ascii="Times New Roman" w:hAnsi="Times New Roman" w:cs="Times New Roman"/>
        </w:rPr>
        <w:t>teljes</w:t>
      </w:r>
      <w:r w:rsidR="004118A6" w:rsidRPr="00884D8A">
        <w:rPr>
          <w:rFonts w:ascii="Times New Roman" w:hAnsi="Times New Roman" w:cs="Times New Roman"/>
        </w:rPr>
        <w:t xml:space="preserve"> </w:t>
      </w:r>
      <w:r w:rsidR="00B57664" w:rsidRPr="00884D8A">
        <w:rPr>
          <w:rFonts w:ascii="Times New Roman" w:hAnsi="Times New Roman" w:cs="Times New Roman"/>
        </w:rPr>
        <w:t xml:space="preserve">körűen </w:t>
      </w:r>
      <w:r w:rsidR="00D06E30" w:rsidRPr="00884D8A">
        <w:rPr>
          <w:rFonts w:ascii="Times New Roman" w:hAnsi="Times New Roman" w:cs="Times New Roman"/>
        </w:rPr>
        <w:t xml:space="preserve">nem </w:t>
      </w:r>
      <w:r w:rsidRPr="00884D8A">
        <w:rPr>
          <w:rFonts w:ascii="Times New Roman" w:hAnsi="Times New Roman" w:cs="Times New Roman"/>
        </w:rPr>
        <w:t>végezhető</w:t>
      </w:r>
      <w:r w:rsidR="00043863" w:rsidRPr="00884D8A">
        <w:rPr>
          <w:rFonts w:ascii="Times New Roman" w:hAnsi="Times New Roman" w:cs="Times New Roman"/>
        </w:rPr>
        <w:t>ek</w:t>
      </w:r>
      <w:r w:rsidRPr="00884D8A">
        <w:rPr>
          <w:rFonts w:ascii="Times New Roman" w:hAnsi="Times New Roman" w:cs="Times New Roman"/>
        </w:rPr>
        <w:t xml:space="preserve"> el.</w:t>
      </w:r>
    </w:p>
    <w:p w14:paraId="58FA223A" w14:textId="675F11FB" w:rsidR="00D7159A" w:rsidRPr="00884D8A" w:rsidRDefault="00201EDF" w:rsidP="008C6D4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A kivitelezési technológia miatt a kiöblített furatfal és a cső külső palástja között nem keletkezik olyan térfogatú gyűrűs tér, amely a szakszerű, agyaggranulátummal, vagy cementtejjel történő lezárást lehetővé tenné, ezért a csőpalást mentén a különböző mélységtartományból származó vizek a nyomás- és hőmérsékleti viszonyok, valamint oldott anyag tartalom függvényében keveredhetnek egymással.</w:t>
      </w:r>
    </w:p>
    <w:p w14:paraId="4541AD3D" w14:textId="6A9085DD" w:rsidR="00201EDF" w:rsidRPr="00884D8A" w:rsidRDefault="00201EDF" w:rsidP="008C6D4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</w:t>
      </w:r>
      <w:r w:rsidR="00D06E30" w:rsidRPr="00884D8A">
        <w:rPr>
          <w:rFonts w:ascii="Times New Roman" w:hAnsi="Times New Roman" w:cs="Times New Roman"/>
        </w:rPr>
        <w:t>többnyire</w:t>
      </w:r>
      <w:r w:rsidRPr="00884D8A">
        <w:rPr>
          <w:rFonts w:ascii="Times New Roman" w:hAnsi="Times New Roman" w:cs="Times New Roman"/>
          <w:color w:val="00B0F0"/>
        </w:rPr>
        <w:t xml:space="preserve"> </w:t>
      </w:r>
      <w:r w:rsidRPr="00884D8A">
        <w:rPr>
          <w:rFonts w:ascii="Times New Roman" w:hAnsi="Times New Roman" w:cs="Times New Roman"/>
        </w:rPr>
        <w:t>néhány mm-es falvastagságú, jellemzően ragasztott tokos kötéssel rendelkező csövek</w:t>
      </w:r>
      <w:r w:rsidR="00CC6D84" w:rsidRPr="00884D8A">
        <w:rPr>
          <w:rFonts w:ascii="Times New Roman" w:hAnsi="Times New Roman" w:cs="Times New Roman"/>
        </w:rPr>
        <w:t xml:space="preserve"> </w:t>
      </w:r>
      <w:r w:rsidR="00D06E30" w:rsidRPr="00884D8A">
        <w:rPr>
          <w:rFonts w:ascii="Times New Roman" w:hAnsi="Times New Roman" w:cs="Times New Roman"/>
          <w:color w:val="00B0F0"/>
        </w:rPr>
        <w:t>–</w:t>
      </w:r>
      <w:r w:rsidR="00CC6D84" w:rsidRPr="00884D8A">
        <w:rPr>
          <w:rFonts w:ascii="Times New Roman" w:hAnsi="Times New Roman" w:cs="Times New Roman"/>
        </w:rPr>
        <w:t xml:space="preserve"> </w:t>
      </w:r>
      <w:r w:rsidRPr="00884D8A">
        <w:rPr>
          <w:rFonts w:ascii="Times New Roman" w:hAnsi="Times New Roman" w:cs="Times New Roman"/>
        </w:rPr>
        <w:t>a beépítés következtében fellépő igénybevételek</w:t>
      </w:r>
      <w:r w:rsidR="00CC6D84" w:rsidRPr="00884D8A">
        <w:rPr>
          <w:rFonts w:ascii="Times New Roman" w:hAnsi="Times New Roman" w:cs="Times New Roman"/>
        </w:rPr>
        <w:t xml:space="preserve">, vagy a ragasztás megfelelőségéhez elégtelen (nem kellően zsírmentesített) csőfelület-előkészítés, vagy pedig a ragasztóanyag néhány perces kötési idejének kivárását megelőzően megkezdett csőrakat-beépítés </w:t>
      </w:r>
      <w:r w:rsidRPr="00884D8A">
        <w:rPr>
          <w:rFonts w:ascii="Times New Roman" w:hAnsi="Times New Roman" w:cs="Times New Roman"/>
        </w:rPr>
        <w:t>eredményeként</w:t>
      </w:r>
      <w:r w:rsidR="00CC6D84" w:rsidRPr="00884D8A">
        <w:rPr>
          <w:rFonts w:ascii="Times New Roman" w:hAnsi="Times New Roman" w:cs="Times New Roman"/>
        </w:rPr>
        <w:t xml:space="preserve"> </w:t>
      </w:r>
      <w:r w:rsidR="00D06E30" w:rsidRPr="00884D8A">
        <w:rPr>
          <w:rFonts w:ascii="Times New Roman" w:hAnsi="Times New Roman" w:cs="Times New Roman"/>
        </w:rPr>
        <w:t>–</w:t>
      </w:r>
      <w:r w:rsidR="00CC6D84" w:rsidRPr="00884D8A">
        <w:rPr>
          <w:rFonts w:ascii="Times New Roman" w:hAnsi="Times New Roman" w:cs="Times New Roman"/>
        </w:rPr>
        <w:t xml:space="preserve"> </w:t>
      </w:r>
      <w:r w:rsidRPr="00884D8A">
        <w:rPr>
          <w:rFonts w:ascii="Times New Roman" w:hAnsi="Times New Roman" w:cs="Times New Roman"/>
        </w:rPr>
        <w:t xml:space="preserve">össze- vagy </w:t>
      </w:r>
      <w:proofErr w:type="spellStart"/>
      <w:r w:rsidRPr="00884D8A">
        <w:rPr>
          <w:rFonts w:ascii="Times New Roman" w:hAnsi="Times New Roman" w:cs="Times New Roman"/>
        </w:rPr>
        <w:t>szétcsúszhatnak</w:t>
      </w:r>
      <w:proofErr w:type="spellEnd"/>
      <w:r w:rsidRPr="00884D8A">
        <w:rPr>
          <w:rFonts w:ascii="Times New Roman" w:hAnsi="Times New Roman" w:cs="Times New Roman"/>
        </w:rPr>
        <w:t xml:space="preserve">, eltörhetnek, illetve megrepedhetnek. Ezt követően – gyűrűstér-lezárás hiányában – a kúttérbe akár a felszínről, akár nem a </w:t>
      </w:r>
      <w:proofErr w:type="spellStart"/>
      <w:r w:rsidRPr="00884D8A">
        <w:rPr>
          <w:rFonts w:ascii="Times New Roman" w:hAnsi="Times New Roman" w:cs="Times New Roman"/>
        </w:rPr>
        <w:t>szűrőzött</w:t>
      </w:r>
      <w:proofErr w:type="spellEnd"/>
      <w:r w:rsidRPr="00884D8A">
        <w:rPr>
          <w:rFonts w:ascii="Times New Roman" w:hAnsi="Times New Roman" w:cs="Times New Roman"/>
        </w:rPr>
        <w:t xml:space="preserve"> vízadó rétegből származó idegenvíz akadálytalanul bejuthat, kedvezőtlen irányba befolyásolva a kitermelhető vízminőséget.</w:t>
      </w:r>
      <w:r w:rsidR="00D06E30" w:rsidRPr="00884D8A">
        <w:rPr>
          <w:rFonts w:ascii="Times New Roman" w:hAnsi="Times New Roman" w:cs="Times New Roman"/>
        </w:rPr>
        <w:t xml:space="preserve"> </w:t>
      </w:r>
    </w:p>
    <w:p w14:paraId="04FCAC3D" w14:textId="711AC176" w:rsidR="00340F0A" w:rsidRPr="00884D8A" w:rsidRDefault="00201EDF" w:rsidP="00340F0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A víznyomással kiöblített furat állékonyságának hiánya miatt az optimális szűrőzési mélységköz a csőrakat beépítése előtt nem határozható meg</w:t>
      </w:r>
      <w:r w:rsidR="00B57664" w:rsidRPr="00884D8A">
        <w:rPr>
          <w:rFonts w:ascii="Times New Roman" w:hAnsi="Times New Roman" w:cs="Times New Roman"/>
        </w:rPr>
        <w:t xml:space="preserve"> az </w:t>
      </w:r>
      <w:r w:rsidR="00B57664" w:rsidRPr="00884D8A">
        <w:rPr>
          <w:rFonts w:ascii="Times New Roman" w:hAnsi="Times New Roman" w:cs="Times New Roman"/>
          <w:i/>
          <w:iCs/>
        </w:rPr>
        <w:t>MSZ 22116:2002 3.3.1. pontjában</w:t>
      </w:r>
      <w:r w:rsidR="00B57664" w:rsidRPr="00884D8A">
        <w:rPr>
          <w:rFonts w:ascii="Times New Roman" w:hAnsi="Times New Roman" w:cs="Times New Roman"/>
        </w:rPr>
        <w:t xml:space="preserve"> megadott mérésekkel</w:t>
      </w:r>
      <w:r w:rsidRPr="00884D8A">
        <w:rPr>
          <w:rFonts w:ascii="Times New Roman" w:hAnsi="Times New Roman" w:cs="Times New Roman"/>
        </w:rPr>
        <w:t xml:space="preserve">, ezért előfordulhat, hogy a </w:t>
      </w:r>
      <w:proofErr w:type="spellStart"/>
      <w:r w:rsidRPr="00884D8A">
        <w:rPr>
          <w:rFonts w:ascii="Times New Roman" w:hAnsi="Times New Roman" w:cs="Times New Roman"/>
        </w:rPr>
        <w:t>szűrőzött</w:t>
      </w:r>
      <w:proofErr w:type="spellEnd"/>
      <w:r w:rsidRPr="00884D8A">
        <w:rPr>
          <w:rFonts w:ascii="Times New Roman" w:hAnsi="Times New Roman" w:cs="Times New Roman"/>
        </w:rPr>
        <w:t xml:space="preserve"> szakasz nem a megfelelő mélységközbe kerül, vagy – annak megszorulása esetén – eredetileg </w:t>
      </w:r>
      <w:proofErr w:type="spellStart"/>
      <w:r w:rsidRPr="00884D8A">
        <w:rPr>
          <w:rFonts w:ascii="Times New Roman" w:hAnsi="Times New Roman" w:cs="Times New Roman"/>
        </w:rPr>
        <w:t>szűrőzni</w:t>
      </w:r>
      <w:proofErr w:type="spellEnd"/>
      <w:r w:rsidRPr="00884D8A">
        <w:rPr>
          <w:rFonts w:ascii="Times New Roman" w:hAnsi="Times New Roman" w:cs="Times New Roman"/>
        </w:rPr>
        <w:t xml:space="preserve"> nem tervezett, vízminőségi szempontból kedvezőtlen vízadó réteg (is) </w:t>
      </w:r>
      <w:proofErr w:type="spellStart"/>
      <w:r w:rsidRPr="00884D8A">
        <w:rPr>
          <w:rFonts w:ascii="Times New Roman" w:hAnsi="Times New Roman" w:cs="Times New Roman"/>
        </w:rPr>
        <w:t>beszűrőzésre</w:t>
      </w:r>
      <w:proofErr w:type="spellEnd"/>
      <w:r w:rsidRPr="00884D8A">
        <w:rPr>
          <w:rFonts w:ascii="Times New Roman" w:hAnsi="Times New Roman" w:cs="Times New Roman"/>
        </w:rPr>
        <w:t xml:space="preserve"> kerül.</w:t>
      </w:r>
    </w:p>
    <w:p w14:paraId="2A7CB033" w14:textId="0D39241A" w:rsidR="00D85F71" w:rsidRPr="00884D8A" w:rsidRDefault="00D85F71" w:rsidP="00340F0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szűrőszerkezet gyanánt használt, a csőpalást külső felületére pl. kábelkötegelővel felerősített, a szabványos műanyag szitaszövetet helyettesíteni hivatott szúnyogháló a furatfalhoz történő súrlódás következtében jellemzően fentebb csúszik a réselt csőszakaszhoz képest, mely a rések túlméretezése esetén a kút </w:t>
      </w:r>
      <w:proofErr w:type="spellStart"/>
      <w:r w:rsidRPr="00884D8A">
        <w:rPr>
          <w:rFonts w:ascii="Times New Roman" w:hAnsi="Times New Roman" w:cs="Times New Roman"/>
        </w:rPr>
        <w:t>homokolását</w:t>
      </w:r>
      <w:proofErr w:type="spellEnd"/>
      <w:r w:rsidRPr="00884D8A">
        <w:rPr>
          <w:rFonts w:ascii="Times New Roman" w:hAnsi="Times New Roman" w:cs="Times New Roman"/>
        </w:rPr>
        <w:t xml:space="preserve"> eredményezi.</w:t>
      </w:r>
    </w:p>
    <w:p w14:paraId="3E141C95" w14:textId="19E4F7B8" w:rsidR="00201EDF" w:rsidRPr="00884D8A" w:rsidRDefault="00D06E30" w:rsidP="008C6D4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kis </w:t>
      </w:r>
      <w:r w:rsidR="00C20734" w:rsidRPr="00884D8A">
        <w:rPr>
          <w:rFonts w:ascii="Times New Roman" w:hAnsi="Times New Roman" w:cs="Times New Roman"/>
        </w:rPr>
        <w:t>cső</w:t>
      </w:r>
      <w:r w:rsidRPr="00884D8A">
        <w:rPr>
          <w:rFonts w:ascii="Times New Roman" w:hAnsi="Times New Roman" w:cs="Times New Roman"/>
        </w:rPr>
        <w:t xml:space="preserve">átmérő miatt a kút szakszerű fölszámolása nem oldható meg. </w:t>
      </w:r>
      <w:r w:rsidR="00201EDF" w:rsidRPr="00884D8A">
        <w:rPr>
          <w:rFonts w:ascii="Times New Roman" w:hAnsi="Times New Roman" w:cs="Times New Roman"/>
        </w:rPr>
        <w:t>Eltömedékeléssel történő megszüntetés esetén – amennyiben a csövezet nem, vagy csak részben húzható vissza – a lezáratlan gyűrűstéren keresztül továbbra is megtörténik a felszín felőli vízleáramlás</w:t>
      </w:r>
      <w:r w:rsidR="00C20734" w:rsidRPr="00884D8A">
        <w:rPr>
          <w:rFonts w:ascii="Times New Roman" w:hAnsi="Times New Roman" w:cs="Times New Roman"/>
        </w:rPr>
        <w:t>.</w:t>
      </w:r>
      <w:r w:rsidR="00201EDF" w:rsidRPr="00884D8A">
        <w:rPr>
          <w:rFonts w:ascii="Times New Roman" w:hAnsi="Times New Roman" w:cs="Times New Roman"/>
        </w:rPr>
        <w:t xml:space="preserve"> </w:t>
      </w:r>
      <w:r w:rsidR="00C20734" w:rsidRPr="00884D8A">
        <w:rPr>
          <w:rFonts w:ascii="Times New Roman" w:hAnsi="Times New Roman" w:cs="Times New Roman"/>
        </w:rPr>
        <w:t>A</w:t>
      </w:r>
      <w:r w:rsidR="00201EDF" w:rsidRPr="00884D8A">
        <w:rPr>
          <w:rFonts w:ascii="Times New Roman" w:hAnsi="Times New Roman" w:cs="Times New Roman"/>
        </w:rPr>
        <w:t xml:space="preserve"> potenciális szennyezőforrásként működő kút </w:t>
      </w:r>
      <w:proofErr w:type="gramStart"/>
      <w:r w:rsidR="00201EDF" w:rsidRPr="00884D8A">
        <w:rPr>
          <w:rFonts w:ascii="Times New Roman" w:hAnsi="Times New Roman" w:cs="Times New Roman"/>
        </w:rPr>
        <w:t>ezáltal</w:t>
      </w:r>
      <w:proofErr w:type="gramEnd"/>
      <w:r w:rsidR="00201EDF" w:rsidRPr="00884D8A">
        <w:rPr>
          <w:rFonts w:ascii="Times New Roman" w:hAnsi="Times New Roman" w:cs="Times New Roman"/>
        </w:rPr>
        <w:t xml:space="preserve"> nem szűnik meg, hiába kerül a belső tere cementtejjel kitöltésre</w:t>
      </w:r>
      <w:r w:rsidR="00C20734" w:rsidRPr="00884D8A">
        <w:rPr>
          <w:rFonts w:ascii="Times New Roman" w:hAnsi="Times New Roman" w:cs="Times New Roman"/>
        </w:rPr>
        <w:t>, örök szennyezőforrásként marad fönn.</w:t>
      </w:r>
    </w:p>
    <w:p w14:paraId="2701E199" w14:textId="77777777" w:rsidR="00043863" w:rsidRPr="00884D8A" w:rsidRDefault="00043863" w:rsidP="00043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44DEF5" w14:textId="39CB7C5C" w:rsidR="00053239" w:rsidRPr="00884D8A" w:rsidRDefault="00043863" w:rsidP="00043863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884D8A">
        <w:rPr>
          <w:rFonts w:ascii="Times New Roman" w:hAnsi="Times New Roman" w:cs="Times New Roman"/>
        </w:rPr>
        <w:lastRenderedPageBreak/>
        <w:t xml:space="preserve">Továbbá az alkalmazott kútszerkezet a </w:t>
      </w:r>
      <w:r w:rsidRPr="00884D8A">
        <w:rPr>
          <w:rFonts w:ascii="Times New Roman" w:hAnsi="Times New Roman" w:cs="Times New Roman"/>
          <w:i/>
          <w:iCs/>
        </w:rPr>
        <w:t xml:space="preserve">101/2007. (XII. 23.) </w:t>
      </w:r>
      <w:proofErr w:type="spellStart"/>
      <w:r w:rsidRPr="00884D8A">
        <w:rPr>
          <w:rFonts w:ascii="Times New Roman" w:hAnsi="Times New Roman" w:cs="Times New Roman"/>
          <w:i/>
          <w:iCs/>
        </w:rPr>
        <w:t>KvVM</w:t>
      </w:r>
      <w:proofErr w:type="spellEnd"/>
      <w:r w:rsidRPr="00884D8A">
        <w:rPr>
          <w:rFonts w:ascii="Times New Roman" w:hAnsi="Times New Roman" w:cs="Times New Roman"/>
          <w:i/>
          <w:iCs/>
        </w:rPr>
        <w:t xml:space="preserve"> rendele</w:t>
      </w:r>
      <w:r w:rsidR="00053239" w:rsidRPr="00884D8A">
        <w:rPr>
          <w:rFonts w:ascii="Times New Roman" w:hAnsi="Times New Roman" w:cs="Times New Roman"/>
          <w:i/>
          <w:iCs/>
        </w:rPr>
        <w:t>t</w:t>
      </w:r>
      <w:r w:rsidRPr="00884D8A">
        <w:rPr>
          <w:rFonts w:ascii="Times New Roman" w:hAnsi="Times New Roman" w:cs="Times New Roman"/>
          <w:i/>
          <w:iCs/>
        </w:rPr>
        <w:t>ben</w:t>
      </w:r>
      <w:r w:rsidRPr="00884D8A">
        <w:rPr>
          <w:rFonts w:ascii="Times New Roman" w:hAnsi="Times New Roman" w:cs="Times New Roman"/>
        </w:rPr>
        <w:t xml:space="preserve"> előírtaknak </w:t>
      </w:r>
      <w:r w:rsidR="00053239" w:rsidRPr="00884D8A">
        <w:rPr>
          <w:rFonts w:ascii="Times New Roman" w:hAnsi="Times New Roman" w:cs="Times New Roman"/>
        </w:rPr>
        <w:t xml:space="preserve">több </w:t>
      </w:r>
      <w:r w:rsidR="00C20734" w:rsidRPr="00884D8A">
        <w:rPr>
          <w:rFonts w:ascii="Times New Roman" w:hAnsi="Times New Roman" w:cs="Times New Roman"/>
        </w:rPr>
        <w:t>vonatkozásban sem felel meg:</w:t>
      </w:r>
    </w:p>
    <w:p w14:paraId="2CA9659E" w14:textId="4E6E982F" w:rsidR="00053239" w:rsidRPr="00884D8A" w:rsidRDefault="00053239" w:rsidP="000532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84D8A">
        <w:rPr>
          <w:rFonts w:ascii="Times New Roman" w:hAnsi="Times New Roman" w:cs="Times New Roman"/>
        </w:rPr>
        <w:t>4</w:t>
      </w:r>
      <w:r w:rsidR="00C20734" w:rsidRPr="00884D8A">
        <w:rPr>
          <w:rFonts w:ascii="Times New Roman" w:hAnsi="Times New Roman" w:cs="Times New Roman"/>
          <w:color w:val="00B0F0"/>
        </w:rPr>
        <w:t>.</w:t>
      </w:r>
      <w:r w:rsidRPr="00884D8A">
        <w:rPr>
          <w:rFonts w:ascii="Times New Roman" w:hAnsi="Times New Roman" w:cs="Times New Roman"/>
        </w:rPr>
        <w:t xml:space="preserve"> § (2) bekezdés:</w:t>
      </w:r>
      <w:r w:rsidRPr="00884D8A">
        <w:rPr>
          <w:rFonts w:ascii="Times New Roman" w:hAnsi="Times New Roman" w:cs="Times New Roman"/>
          <w:i/>
          <w:iCs/>
        </w:rPr>
        <w:t xml:space="preserve"> „Fúrt kutak esetében a felszín alatti vízbe történő beavatkozáskor a szennyezés megelőzése céljából a </w:t>
      </w:r>
      <w:proofErr w:type="spellStart"/>
      <w:r w:rsidRPr="00884D8A">
        <w:rPr>
          <w:rFonts w:ascii="Times New Roman" w:hAnsi="Times New Roman" w:cs="Times New Roman"/>
          <w:i/>
          <w:iCs/>
        </w:rPr>
        <w:t>harántolt</w:t>
      </w:r>
      <w:proofErr w:type="spellEnd"/>
      <w:r w:rsidRPr="00884D8A">
        <w:rPr>
          <w:rFonts w:ascii="Times New Roman" w:hAnsi="Times New Roman" w:cs="Times New Roman"/>
          <w:i/>
          <w:iCs/>
        </w:rPr>
        <w:t xml:space="preserve">, de nem </w:t>
      </w:r>
      <w:proofErr w:type="spellStart"/>
      <w:r w:rsidRPr="00884D8A">
        <w:rPr>
          <w:rFonts w:ascii="Times New Roman" w:hAnsi="Times New Roman" w:cs="Times New Roman"/>
          <w:i/>
          <w:iCs/>
        </w:rPr>
        <w:t>szűrőzött</w:t>
      </w:r>
      <w:proofErr w:type="spellEnd"/>
      <w:r w:rsidRPr="00884D8A">
        <w:rPr>
          <w:rFonts w:ascii="Times New Roman" w:hAnsi="Times New Roman" w:cs="Times New Roman"/>
          <w:i/>
          <w:iCs/>
        </w:rPr>
        <w:t xml:space="preserve"> képződményeket béléscsővel, a béléscső mögötti gyűrűsteret palástcementezéssel, vagy – ha a kút nem esik a vízföldtani napló készítésének kötelezettsége alá – a vízügyi hatóság döntése alapján nyomjelzett agyag-granulátummal vagy agyagszigeteléssel ki kell zárni.”</w:t>
      </w:r>
    </w:p>
    <w:p w14:paraId="6A472582" w14:textId="709FDB9E" w:rsidR="00053239" w:rsidRPr="00884D8A" w:rsidRDefault="00053239" w:rsidP="000532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84D8A">
        <w:rPr>
          <w:rFonts w:ascii="Times New Roman" w:hAnsi="Times New Roman" w:cs="Times New Roman"/>
        </w:rPr>
        <w:t>5</w:t>
      </w:r>
      <w:r w:rsidR="00C20734" w:rsidRPr="00884D8A">
        <w:rPr>
          <w:rFonts w:ascii="Times New Roman" w:hAnsi="Times New Roman" w:cs="Times New Roman"/>
          <w:color w:val="00B0F0"/>
        </w:rPr>
        <w:t>.</w:t>
      </w:r>
      <w:r w:rsidRPr="00884D8A">
        <w:rPr>
          <w:rFonts w:ascii="Times New Roman" w:hAnsi="Times New Roman" w:cs="Times New Roman"/>
        </w:rPr>
        <w:t xml:space="preserve"> § (1) bekezdés:</w:t>
      </w:r>
      <w:r w:rsidRPr="00884D8A">
        <w:rPr>
          <w:rFonts w:ascii="Times New Roman" w:hAnsi="Times New Roman" w:cs="Times New Roman"/>
          <w:i/>
          <w:iCs/>
        </w:rPr>
        <w:t xml:space="preserve"> „</w:t>
      </w:r>
      <w:proofErr w:type="gramStart"/>
      <w:r w:rsidRPr="00884D8A">
        <w:rPr>
          <w:rFonts w:ascii="Times New Roman" w:hAnsi="Times New Roman" w:cs="Times New Roman"/>
          <w:i/>
          <w:iCs/>
        </w:rPr>
        <w:t>A</w:t>
      </w:r>
      <w:proofErr w:type="gramEnd"/>
      <w:r w:rsidRPr="00884D8A">
        <w:rPr>
          <w:rFonts w:ascii="Times New Roman" w:hAnsi="Times New Roman" w:cs="Times New Roman"/>
          <w:i/>
          <w:iCs/>
        </w:rPr>
        <w:t xml:space="preserve"> helyi önkormányzat jegyzőjének vízjogi engedélyéhez kötött kutak kivételével a vízjogi engedélyes az 1. melléklet szerinti mélyfúrás-geofizikai és befejező kútvizsgálati méréseket köteles elvégezni.”</w:t>
      </w:r>
    </w:p>
    <w:p w14:paraId="66D1B992" w14:textId="3DFBCB5F" w:rsidR="00053239" w:rsidRPr="00884D8A" w:rsidRDefault="00053239" w:rsidP="000532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7</w:t>
      </w:r>
      <w:r w:rsidR="00C20734" w:rsidRPr="00884D8A">
        <w:rPr>
          <w:rFonts w:ascii="Times New Roman" w:hAnsi="Times New Roman" w:cs="Times New Roman"/>
          <w:color w:val="00B0F0"/>
        </w:rPr>
        <w:t>.</w:t>
      </w:r>
      <w:r w:rsidRPr="00884D8A">
        <w:rPr>
          <w:rFonts w:ascii="Times New Roman" w:hAnsi="Times New Roman" w:cs="Times New Roman"/>
        </w:rPr>
        <w:t xml:space="preserve"> § (2a) bekezdés: „</w:t>
      </w:r>
      <w:proofErr w:type="gramStart"/>
      <w:r w:rsidRPr="00884D8A">
        <w:rPr>
          <w:rFonts w:ascii="Times New Roman" w:hAnsi="Times New Roman" w:cs="Times New Roman"/>
          <w:i/>
          <w:iCs/>
        </w:rPr>
        <w:t>A</w:t>
      </w:r>
      <w:proofErr w:type="gramEnd"/>
      <w:r w:rsidRPr="00884D8A">
        <w:rPr>
          <w:rFonts w:ascii="Times New Roman" w:hAnsi="Times New Roman" w:cs="Times New Roman"/>
          <w:i/>
          <w:iCs/>
        </w:rPr>
        <w:t xml:space="preserve"> fúrólyukba csak olyan csövezést szabad beépíteni, amely megfelel a fellépő terhelésekkel kapcsolatos szilárdsági követelményeknek és anyagának minősítése alapján igazoltan nem okozhatja a földtani közeg és felszín alatti víz szennyezését.”</w:t>
      </w:r>
    </w:p>
    <w:p w14:paraId="54704892" w14:textId="729CF562" w:rsidR="00043863" w:rsidRPr="00884D8A" w:rsidRDefault="00043863" w:rsidP="00043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7EA378" w14:textId="5E28867E" w:rsidR="00043863" w:rsidRPr="00884D8A" w:rsidRDefault="00043863" w:rsidP="00043863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884D8A">
        <w:rPr>
          <w:rFonts w:ascii="Times New Roman" w:hAnsi="Times New Roman" w:cs="Times New Roman"/>
        </w:rPr>
        <w:t xml:space="preserve">Sajnálatos tény, hogy a kivitelezés – annak </w:t>
      </w:r>
      <w:proofErr w:type="gramStart"/>
      <w:r w:rsidRPr="00884D8A">
        <w:rPr>
          <w:rFonts w:ascii="Times New Roman" w:hAnsi="Times New Roman" w:cs="Times New Roman"/>
        </w:rPr>
        <w:t>relatíve</w:t>
      </w:r>
      <w:proofErr w:type="gramEnd"/>
      <w:r w:rsidRPr="00884D8A">
        <w:rPr>
          <w:rFonts w:ascii="Times New Roman" w:hAnsi="Times New Roman" w:cs="Times New Roman"/>
        </w:rPr>
        <w:t xml:space="preserve"> egyszerű volta miatt </w:t>
      </w:r>
      <w:r w:rsidR="00C20734" w:rsidRPr="00884D8A">
        <w:rPr>
          <w:rFonts w:ascii="Times New Roman" w:hAnsi="Times New Roman" w:cs="Times New Roman"/>
          <w:color w:val="00B0F0"/>
        </w:rPr>
        <w:t>–</w:t>
      </w:r>
      <w:r w:rsidRPr="00884D8A">
        <w:rPr>
          <w:rFonts w:ascii="Times New Roman" w:hAnsi="Times New Roman" w:cs="Times New Roman"/>
        </w:rPr>
        <w:t xml:space="preserve"> a </w:t>
      </w:r>
      <w:r w:rsidRPr="00884D8A">
        <w:rPr>
          <w:rFonts w:ascii="Times New Roman" w:hAnsi="Times New Roman" w:cs="Times New Roman"/>
          <w:i/>
          <w:iCs/>
        </w:rPr>
        <w:t xml:space="preserve">101/2007. (XII. 23.) </w:t>
      </w:r>
      <w:proofErr w:type="spellStart"/>
      <w:r w:rsidRPr="00884D8A">
        <w:rPr>
          <w:rFonts w:ascii="Times New Roman" w:hAnsi="Times New Roman" w:cs="Times New Roman"/>
          <w:i/>
          <w:iCs/>
        </w:rPr>
        <w:t>KvVM</w:t>
      </w:r>
      <w:proofErr w:type="spellEnd"/>
      <w:r w:rsidRPr="00884D8A">
        <w:rPr>
          <w:rFonts w:ascii="Times New Roman" w:hAnsi="Times New Roman" w:cs="Times New Roman"/>
          <w:i/>
          <w:iCs/>
        </w:rPr>
        <w:t xml:space="preserve"> rendelet 13. § (2) bekezdésében</w:t>
      </w:r>
      <w:r w:rsidRPr="00884D8A">
        <w:rPr>
          <w:rFonts w:ascii="Times New Roman" w:hAnsi="Times New Roman" w:cs="Times New Roman"/>
        </w:rPr>
        <w:t xml:space="preserve"> előírt szakképesítés és berendezések hiányában is elvégezhető.</w:t>
      </w:r>
      <w:r w:rsidR="00C20734" w:rsidRPr="00884D8A">
        <w:rPr>
          <w:rFonts w:ascii="Times New Roman" w:hAnsi="Times New Roman" w:cs="Times New Roman"/>
        </w:rPr>
        <w:t xml:space="preserve"> A kivitelezés rövid időtartama miatt pedig a hatósági földerítések eredményességének is kicsi a valószínűsége.</w:t>
      </w:r>
    </w:p>
    <w:p w14:paraId="2CCA6447" w14:textId="6B75B203" w:rsidR="008C6D4B" w:rsidRPr="00884D8A" w:rsidRDefault="008C6D4B" w:rsidP="006E51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AFC1A" w14:textId="24696C6C" w:rsidR="008C6D4B" w:rsidRPr="00884D8A" w:rsidRDefault="008C6D4B" w:rsidP="006E5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Az előbbiekben leírtakra való tekintettel a Magyar Mérnöki Kamara Vízügyi és Vízépítési Tagozatának Kútrendezés munkacsoportja</w:t>
      </w:r>
      <w:r w:rsidR="00201EDF" w:rsidRPr="00884D8A">
        <w:rPr>
          <w:rFonts w:ascii="Times New Roman" w:hAnsi="Times New Roman" w:cs="Times New Roman"/>
        </w:rPr>
        <w:t xml:space="preserve"> – a helyzet kezelése és a </w:t>
      </w:r>
      <w:proofErr w:type="gramStart"/>
      <w:r w:rsidR="00201EDF" w:rsidRPr="00884D8A">
        <w:rPr>
          <w:rFonts w:ascii="Times New Roman" w:hAnsi="Times New Roman" w:cs="Times New Roman"/>
        </w:rPr>
        <w:t>potenciális</w:t>
      </w:r>
      <w:proofErr w:type="gramEnd"/>
      <w:r w:rsidR="00201EDF" w:rsidRPr="00884D8A">
        <w:rPr>
          <w:rFonts w:ascii="Times New Roman" w:hAnsi="Times New Roman" w:cs="Times New Roman"/>
        </w:rPr>
        <w:t xml:space="preserve"> vízminőségi veszély elhárítása érdekében </w:t>
      </w:r>
      <w:r w:rsidR="00C20734" w:rsidRPr="00884D8A">
        <w:rPr>
          <w:rFonts w:ascii="Times New Roman" w:hAnsi="Times New Roman" w:cs="Times New Roman"/>
          <w:color w:val="00B0F0"/>
        </w:rPr>
        <w:t>–</w:t>
      </w:r>
      <w:r w:rsidR="00201EDF" w:rsidRPr="00884D8A">
        <w:rPr>
          <w:rFonts w:ascii="Times New Roman" w:hAnsi="Times New Roman" w:cs="Times New Roman"/>
        </w:rPr>
        <w:t xml:space="preserve"> </w:t>
      </w:r>
      <w:r w:rsidR="00A27DA1" w:rsidRPr="00884D8A">
        <w:rPr>
          <w:rFonts w:ascii="Times New Roman" w:hAnsi="Times New Roman" w:cs="Times New Roman"/>
        </w:rPr>
        <w:t>a „</w:t>
      </w:r>
      <w:proofErr w:type="spellStart"/>
      <w:r w:rsidR="00A27DA1" w:rsidRPr="00884D8A">
        <w:rPr>
          <w:rFonts w:ascii="Times New Roman" w:hAnsi="Times New Roman" w:cs="Times New Roman"/>
        </w:rPr>
        <w:t>piszolykutakra</w:t>
      </w:r>
      <w:proofErr w:type="spellEnd"/>
      <w:r w:rsidR="00A27DA1" w:rsidRPr="00884D8A">
        <w:rPr>
          <w:rFonts w:ascii="Times New Roman" w:hAnsi="Times New Roman" w:cs="Times New Roman"/>
        </w:rPr>
        <w:t xml:space="preserve">” vonatkozóan </w:t>
      </w:r>
      <w:r w:rsidRPr="00884D8A">
        <w:rPr>
          <w:rFonts w:ascii="Times New Roman" w:hAnsi="Times New Roman" w:cs="Times New Roman"/>
        </w:rPr>
        <w:t>az alábbiakat javasolja:</w:t>
      </w:r>
    </w:p>
    <w:p w14:paraId="4B1F8EFC" w14:textId="14BD27ED" w:rsidR="008C6D4B" w:rsidRPr="00884D8A" w:rsidRDefault="008C6D4B" w:rsidP="006E51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65177E" w14:textId="77777777" w:rsidR="001730B3" w:rsidRPr="00884D8A" w:rsidRDefault="001730B3" w:rsidP="008C6D4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települési önkormányzatok jegyzői és a területi vízügyi hatóságok pisztolykutas technológiával rétegvízre telepített kútra egyáltalán ne, csak és kizárólag bizonyíthatóan talajvizet érintő kutakra adjanak ki létesítési/fennmaradási/üzemeltetési engedélyt. </w:t>
      </w:r>
    </w:p>
    <w:p w14:paraId="0A4C2B9E" w14:textId="5C72272E" w:rsidR="001730B3" w:rsidRPr="00884D8A" w:rsidRDefault="001730B3" w:rsidP="008C6D4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A talajvíz-érintettséget talpmélység-méréssel kell igazolni, mely mérés hitelt érdemlő elvégzése érdekében a létesítési munkák utolsó fázisát (a ragasztott kútfej-lezáró idom elhelyezését) megelőzően kiemelt jelentősége van a helyi/területi vízügyi hatósági jelenlétnek és ellenőrzésnek.</w:t>
      </w:r>
    </w:p>
    <w:p w14:paraId="57409D1F" w14:textId="5F5B9F4F" w:rsidR="001730B3" w:rsidRPr="00884D8A" w:rsidRDefault="001730B3" w:rsidP="001730B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rétegvizet feltáró ilyen kutakat, záros határidőn (3-5 éven) belül meg kell szüntetni. Megszüntetés esetén legyen – a helyszíni adottságok függvényében </w:t>
      </w:r>
      <w:r w:rsidRPr="00884D8A">
        <w:rPr>
          <w:rFonts w:ascii="Times New Roman" w:hAnsi="Times New Roman" w:cs="Times New Roman"/>
          <w:color w:val="00B0F0"/>
        </w:rPr>
        <w:t>–</w:t>
      </w:r>
      <w:r w:rsidRPr="00884D8A">
        <w:rPr>
          <w:rFonts w:ascii="Times New Roman" w:hAnsi="Times New Roman" w:cs="Times New Roman"/>
        </w:rPr>
        <w:t xml:space="preserve"> kötelező a csőrakat teljes visszahúzása és a furat szakszerű eltömedékeléssel történő megszüntetése. Ebben az esetben megakadályozható a további működés, vagy esetleg a későbbi szennyezőforrásként való fönnmaradás.</w:t>
      </w:r>
    </w:p>
    <w:p w14:paraId="3B3BAC0E" w14:textId="26E10BC2" w:rsidR="001730B3" w:rsidRPr="00884D8A" w:rsidRDefault="001730B3" w:rsidP="00066551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Mind a kivitelezők, mind a leendő üzemeltetők széles körű, szakmai alapú és közérhető tájékoztatása az alkalmazott kútszerkezet hosszú távú vízminőségi veszélyeiről.</w:t>
      </w:r>
    </w:p>
    <w:p w14:paraId="4355AE45" w14:textId="490B77B0" w:rsidR="001730B3" w:rsidRPr="00884D8A" w:rsidRDefault="001730B3" w:rsidP="001730B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Pályázatok során ezek a kutak, illetve az ilyen kutakra telepített öntözőrendszerek ne legyenek támogathatók.</w:t>
      </w:r>
    </w:p>
    <w:p w14:paraId="37B1626D" w14:textId="6BE34E9F" w:rsidR="008C6D4B" w:rsidRPr="00884D8A" w:rsidRDefault="009C6CAD" w:rsidP="008C6D4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 xml:space="preserve">A javaslatunk szerint létrehozott nyilvántartásba </w:t>
      </w:r>
      <w:r w:rsidR="00FA10E0" w:rsidRPr="00884D8A">
        <w:rPr>
          <w:rFonts w:ascii="Times New Roman" w:hAnsi="Times New Roman" w:cs="Times New Roman"/>
        </w:rPr>
        <w:t xml:space="preserve">(kútfúró regiszter) </w:t>
      </w:r>
      <w:r w:rsidRPr="00884D8A">
        <w:rPr>
          <w:rFonts w:ascii="Times New Roman" w:hAnsi="Times New Roman" w:cs="Times New Roman"/>
        </w:rPr>
        <w:t>bekerülő kútfúrók számára kerüljön megtiltásra a</w:t>
      </w:r>
      <w:r w:rsidR="00340F0A" w:rsidRPr="00884D8A">
        <w:rPr>
          <w:rFonts w:ascii="Times New Roman" w:hAnsi="Times New Roman" w:cs="Times New Roman"/>
        </w:rPr>
        <w:t xml:space="preserve"> fentiekben ismertetett </w:t>
      </w:r>
      <w:r w:rsidRPr="00884D8A">
        <w:rPr>
          <w:rFonts w:ascii="Times New Roman" w:hAnsi="Times New Roman" w:cs="Times New Roman"/>
        </w:rPr>
        <w:t xml:space="preserve">szerkezettel rendelkező </w:t>
      </w:r>
      <w:r w:rsidR="00FA10E0" w:rsidRPr="00884D8A">
        <w:rPr>
          <w:rFonts w:ascii="Times New Roman" w:hAnsi="Times New Roman" w:cs="Times New Roman"/>
        </w:rPr>
        <w:t xml:space="preserve">rétegvíz </w:t>
      </w:r>
      <w:r w:rsidRPr="00884D8A">
        <w:rPr>
          <w:rFonts w:ascii="Times New Roman" w:hAnsi="Times New Roman" w:cs="Times New Roman"/>
        </w:rPr>
        <w:t xml:space="preserve">kutak létesítése. Aki mégis ilyen kutat létesít, az </w:t>
      </w:r>
      <w:r w:rsidR="00340F0A" w:rsidRPr="00884D8A">
        <w:rPr>
          <w:rFonts w:ascii="Times New Roman" w:hAnsi="Times New Roman" w:cs="Times New Roman"/>
        </w:rPr>
        <w:t xml:space="preserve">határozott időre (5 évre) </w:t>
      </w:r>
      <w:r w:rsidRPr="00884D8A">
        <w:rPr>
          <w:rFonts w:ascii="Times New Roman" w:hAnsi="Times New Roman" w:cs="Times New Roman"/>
        </w:rPr>
        <w:t>kizá</w:t>
      </w:r>
      <w:bookmarkStart w:id="0" w:name="_GoBack"/>
      <w:bookmarkEnd w:id="0"/>
      <w:r w:rsidRPr="00884D8A">
        <w:rPr>
          <w:rFonts w:ascii="Times New Roman" w:hAnsi="Times New Roman" w:cs="Times New Roman"/>
        </w:rPr>
        <w:t xml:space="preserve">rásra kerül a nyilvántartásból, </w:t>
      </w:r>
      <w:r w:rsidR="00FA10E0" w:rsidRPr="00884D8A">
        <w:rPr>
          <w:rFonts w:ascii="Times New Roman" w:hAnsi="Times New Roman" w:cs="Times New Roman"/>
        </w:rPr>
        <w:t>következésképpen kútfúrási tevékenységet ezen időtartam alatt nem vállalhat</w:t>
      </w:r>
      <w:r w:rsidR="00E92150" w:rsidRPr="00884D8A">
        <w:rPr>
          <w:rFonts w:ascii="Times New Roman" w:hAnsi="Times New Roman" w:cs="Times New Roman"/>
        </w:rPr>
        <w:t xml:space="preserve">. </w:t>
      </w:r>
      <w:r w:rsidR="00FA10E0" w:rsidRPr="00884D8A">
        <w:rPr>
          <w:rFonts w:ascii="Times New Roman" w:hAnsi="Times New Roman" w:cs="Times New Roman"/>
        </w:rPr>
        <w:t>Ismételt</w:t>
      </w:r>
      <w:r w:rsidR="00340F0A" w:rsidRPr="00884D8A">
        <w:rPr>
          <w:rFonts w:ascii="Times New Roman" w:hAnsi="Times New Roman" w:cs="Times New Roman"/>
        </w:rPr>
        <w:t xml:space="preserve"> szabályszegés esetén – egyéni mérlegelés alapján </w:t>
      </w:r>
      <w:r w:rsidR="00FA10E0" w:rsidRPr="00884D8A">
        <w:rPr>
          <w:rFonts w:ascii="Times New Roman" w:hAnsi="Times New Roman" w:cs="Times New Roman"/>
        </w:rPr>
        <w:t>–</w:t>
      </w:r>
      <w:r w:rsidR="00340F0A" w:rsidRPr="00884D8A">
        <w:rPr>
          <w:rFonts w:ascii="Times New Roman" w:hAnsi="Times New Roman" w:cs="Times New Roman"/>
        </w:rPr>
        <w:t xml:space="preserve"> a kizárás véglegesítésre kerülhet.</w:t>
      </w:r>
    </w:p>
    <w:p w14:paraId="6BFEF7A5" w14:textId="3359BACA" w:rsidR="00C07F59" w:rsidRDefault="00340F0A" w:rsidP="001730B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D8A">
        <w:rPr>
          <w:rFonts w:ascii="Times New Roman" w:hAnsi="Times New Roman" w:cs="Times New Roman"/>
        </w:rPr>
        <w:t>Kereskedelmi forgalomból kerüljön ki</w:t>
      </w:r>
      <w:r w:rsidR="00CC6D84" w:rsidRPr="00884D8A">
        <w:rPr>
          <w:rFonts w:ascii="Times New Roman" w:hAnsi="Times New Roman" w:cs="Times New Roman"/>
        </w:rPr>
        <w:t>vonás</w:t>
      </w:r>
      <w:r w:rsidRPr="00884D8A">
        <w:rPr>
          <w:rFonts w:ascii="Times New Roman" w:hAnsi="Times New Roman" w:cs="Times New Roman"/>
        </w:rPr>
        <w:t>ra a</w:t>
      </w:r>
      <w:r w:rsidR="00423214" w:rsidRPr="00884D8A">
        <w:rPr>
          <w:rFonts w:ascii="Times New Roman" w:hAnsi="Times New Roman" w:cs="Times New Roman"/>
        </w:rPr>
        <w:t xml:space="preserve"> </w:t>
      </w:r>
      <w:r w:rsidR="00014B7C" w:rsidRPr="00884D8A">
        <w:rPr>
          <w:rFonts w:ascii="Times New Roman" w:hAnsi="Times New Roman" w:cs="Times New Roman"/>
        </w:rPr>
        <w:t xml:space="preserve">pisztolykutas </w:t>
      </w:r>
      <w:r w:rsidR="00423214" w:rsidRPr="00884D8A">
        <w:rPr>
          <w:rFonts w:ascii="Times New Roman" w:hAnsi="Times New Roman" w:cs="Times New Roman"/>
        </w:rPr>
        <w:t>rétegvízkút</w:t>
      </w:r>
      <w:r w:rsidR="00014B7C" w:rsidRPr="00884D8A">
        <w:rPr>
          <w:rFonts w:ascii="Times New Roman" w:hAnsi="Times New Roman" w:cs="Times New Roman"/>
        </w:rPr>
        <w:t xml:space="preserve"> </w:t>
      </w:r>
      <w:r w:rsidRPr="00884D8A">
        <w:rPr>
          <w:rFonts w:ascii="Times New Roman" w:hAnsi="Times New Roman" w:cs="Times New Roman"/>
        </w:rPr>
        <w:t>létesítés</w:t>
      </w:r>
      <w:r w:rsidR="00014B7C" w:rsidRPr="00884D8A">
        <w:rPr>
          <w:rFonts w:ascii="Times New Roman" w:hAnsi="Times New Roman" w:cs="Times New Roman"/>
        </w:rPr>
        <w:t>é</w:t>
      </w:r>
      <w:r w:rsidRPr="00884D8A">
        <w:rPr>
          <w:rFonts w:ascii="Times New Roman" w:hAnsi="Times New Roman" w:cs="Times New Roman"/>
        </w:rPr>
        <w:t xml:space="preserve">hez szükséges </w:t>
      </w:r>
      <w:r w:rsidR="00CC6D84" w:rsidRPr="00884D8A">
        <w:rPr>
          <w:rFonts w:ascii="Times New Roman" w:hAnsi="Times New Roman" w:cs="Times New Roman"/>
        </w:rPr>
        <w:t xml:space="preserve">mindennemű </w:t>
      </w:r>
      <w:r w:rsidRPr="00884D8A">
        <w:rPr>
          <w:rFonts w:ascii="Times New Roman" w:hAnsi="Times New Roman" w:cs="Times New Roman"/>
        </w:rPr>
        <w:t>berendezés- és csőállomány.</w:t>
      </w:r>
    </w:p>
    <w:p w14:paraId="145FB1C0" w14:textId="2FD21102" w:rsidR="00884D8A" w:rsidRDefault="00884D8A" w:rsidP="00884D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35704" w14:textId="4997FCD3" w:rsidR="00884D8A" w:rsidRPr="00884D8A" w:rsidRDefault="00884D8A" w:rsidP="00884D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4D8A">
        <w:rPr>
          <w:rFonts w:ascii="Times New Roman" w:hAnsi="Times New Roman" w:cs="Times New Roman"/>
          <w:b/>
        </w:rPr>
        <w:t>2020.06. 03.</w:t>
      </w:r>
    </w:p>
    <w:p w14:paraId="7C11920C" w14:textId="5BD8C0EE" w:rsidR="00884D8A" w:rsidRDefault="00884D8A" w:rsidP="00884D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6E607A" w14:textId="2A532C2B" w:rsidR="00884D8A" w:rsidRPr="00884D8A" w:rsidRDefault="00884D8A" w:rsidP="00884D8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D8A">
        <w:rPr>
          <w:rFonts w:ascii="Times New Roman" w:hAnsi="Times New Roman" w:cs="Times New Roman"/>
          <w:b/>
          <w:sz w:val="24"/>
          <w:szCs w:val="24"/>
        </w:rPr>
        <w:t>Témafelelős: Csiszár Endre</w:t>
      </w:r>
    </w:p>
    <w:sectPr w:rsidR="00884D8A" w:rsidRPr="00884D8A" w:rsidSect="00884D8A">
      <w:headerReference w:type="default" r:id="rId8"/>
      <w:footerReference w:type="default" r:id="rId9"/>
      <w:pgSz w:w="11906" w:h="16838"/>
      <w:pgMar w:top="1135" w:right="1417" w:bottom="993" w:left="1417" w:header="142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82048" w14:textId="77777777" w:rsidR="00C6150B" w:rsidRDefault="00C6150B" w:rsidP="0000096C">
      <w:pPr>
        <w:spacing w:after="0" w:line="240" w:lineRule="auto"/>
      </w:pPr>
      <w:r>
        <w:separator/>
      </w:r>
    </w:p>
  </w:endnote>
  <w:endnote w:type="continuationSeparator" w:id="0">
    <w:p w14:paraId="1F61B33A" w14:textId="77777777" w:rsidR="00C6150B" w:rsidRDefault="00C6150B" w:rsidP="0000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00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0"/>
        <w:szCs w:val="20"/>
      </w:rPr>
    </w:sdtEndPr>
    <w:sdtContent>
      <w:p w14:paraId="0F7AC2B7" w14:textId="4EED7E6D" w:rsidR="0000096C" w:rsidRPr="0000096C" w:rsidRDefault="0000096C">
        <w:pPr>
          <w:pStyle w:val="llb"/>
          <w:jc w:val="right"/>
          <w:rPr>
            <w:rFonts w:ascii="Times New Roman" w:hAnsi="Times New Roman" w:cs="Times New Roman"/>
            <w:b/>
            <w:i/>
            <w:sz w:val="20"/>
            <w:szCs w:val="20"/>
          </w:rPr>
        </w:pPr>
        <w:r w:rsidRPr="0000096C">
          <w:rPr>
            <w:rFonts w:ascii="Times New Roman" w:hAnsi="Times New Roman" w:cs="Times New Roman"/>
            <w:b/>
            <w:i/>
            <w:sz w:val="20"/>
            <w:szCs w:val="20"/>
          </w:rPr>
          <w:fldChar w:fldCharType="begin"/>
        </w:r>
        <w:r w:rsidRPr="0000096C">
          <w:rPr>
            <w:rFonts w:ascii="Times New Roman" w:hAnsi="Times New Roman" w:cs="Times New Roman"/>
            <w:b/>
            <w:i/>
            <w:sz w:val="20"/>
            <w:szCs w:val="20"/>
          </w:rPr>
          <w:instrText>PAGE   \* MERGEFORMAT</w:instrText>
        </w:r>
        <w:r w:rsidRPr="0000096C">
          <w:rPr>
            <w:rFonts w:ascii="Times New Roman" w:hAnsi="Times New Roman" w:cs="Times New Roman"/>
            <w:b/>
            <w:i/>
            <w:sz w:val="20"/>
            <w:szCs w:val="20"/>
          </w:rPr>
          <w:fldChar w:fldCharType="separate"/>
        </w:r>
        <w:r w:rsidR="00884D8A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>1</w:t>
        </w:r>
        <w:r w:rsidRPr="0000096C">
          <w:rPr>
            <w:rFonts w:ascii="Times New Roman" w:hAnsi="Times New Roman" w:cs="Times New Roman"/>
            <w:b/>
            <w:i/>
            <w:sz w:val="20"/>
            <w:szCs w:val="20"/>
          </w:rPr>
          <w:fldChar w:fldCharType="end"/>
        </w:r>
        <w:r w:rsidRPr="0000096C">
          <w:rPr>
            <w:rFonts w:ascii="Times New Roman" w:hAnsi="Times New Roman" w:cs="Times New Roman"/>
            <w:b/>
            <w:i/>
            <w:sz w:val="20"/>
            <w:szCs w:val="20"/>
          </w:rPr>
          <w:t xml:space="preserve">. / </w:t>
        </w:r>
        <w:r w:rsidR="005A42B7">
          <w:rPr>
            <w:rFonts w:ascii="Times New Roman" w:hAnsi="Times New Roman" w:cs="Times New Roman"/>
            <w:b/>
            <w:i/>
            <w:sz w:val="20"/>
            <w:szCs w:val="20"/>
          </w:rPr>
          <w:t>2</w:t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 xml:space="preserve"> </w:t>
        </w:r>
        <w:r w:rsidRPr="0000096C">
          <w:rPr>
            <w:rFonts w:ascii="Times New Roman" w:hAnsi="Times New Roman" w:cs="Times New Roman"/>
            <w:b/>
            <w:i/>
            <w:sz w:val="20"/>
            <w:szCs w:val="20"/>
          </w:rPr>
          <w:t>oldal</w:t>
        </w:r>
      </w:p>
    </w:sdtContent>
  </w:sdt>
  <w:p w14:paraId="738C8CC4" w14:textId="5E71134F" w:rsidR="0000096C" w:rsidRDefault="005A42B7" w:rsidP="005A42B7">
    <w:pPr>
      <w:pStyle w:val="llb"/>
      <w:tabs>
        <w:tab w:val="clear" w:pos="4536"/>
        <w:tab w:val="clear" w:pos="9072"/>
        <w:tab w:val="left" w:pos="1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9268" w14:textId="77777777" w:rsidR="00C6150B" w:rsidRDefault="00C6150B" w:rsidP="0000096C">
      <w:pPr>
        <w:spacing w:after="0" w:line="240" w:lineRule="auto"/>
      </w:pPr>
      <w:r>
        <w:separator/>
      </w:r>
    </w:p>
  </w:footnote>
  <w:footnote w:type="continuationSeparator" w:id="0">
    <w:p w14:paraId="5AF48C27" w14:textId="77777777" w:rsidR="00C6150B" w:rsidRDefault="00C6150B" w:rsidP="0000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785D" w14:textId="6365A478" w:rsidR="005A42B7" w:rsidRDefault="005A42B7" w:rsidP="005A42B7">
    <w:pPr>
      <w:pStyle w:val="lfej"/>
      <w:tabs>
        <w:tab w:val="clear" w:pos="4536"/>
        <w:tab w:val="clear" w:pos="9072"/>
        <w:tab w:val="left" w:pos="1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B59"/>
    <w:multiLevelType w:val="hybridMultilevel"/>
    <w:tmpl w:val="4DB80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596"/>
    <w:multiLevelType w:val="hybridMultilevel"/>
    <w:tmpl w:val="382AE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8135D"/>
    <w:multiLevelType w:val="hybridMultilevel"/>
    <w:tmpl w:val="FC527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D8177A"/>
    <w:multiLevelType w:val="hybridMultilevel"/>
    <w:tmpl w:val="A746A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133F"/>
    <w:multiLevelType w:val="hybridMultilevel"/>
    <w:tmpl w:val="11925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191401"/>
    <w:multiLevelType w:val="hybridMultilevel"/>
    <w:tmpl w:val="3C6E9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2CD7"/>
    <w:multiLevelType w:val="hybridMultilevel"/>
    <w:tmpl w:val="FC20F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249F3"/>
    <w:multiLevelType w:val="hybridMultilevel"/>
    <w:tmpl w:val="6694A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F5996"/>
    <w:multiLevelType w:val="hybridMultilevel"/>
    <w:tmpl w:val="428C6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D80CB0"/>
    <w:multiLevelType w:val="hybridMultilevel"/>
    <w:tmpl w:val="C30E9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E9571D"/>
    <w:multiLevelType w:val="hybridMultilevel"/>
    <w:tmpl w:val="79FE7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5C6742"/>
    <w:multiLevelType w:val="hybridMultilevel"/>
    <w:tmpl w:val="27D6B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0D04D1"/>
    <w:multiLevelType w:val="hybridMultilevel"/>
    <w:tmpl w:val="E8661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B"/>
    <w:rsid w:val="0000096C"/>
    <w:rsid w:val="00014B7C"/>
    <w:rsid w:val="00037110"/>
    <w:rsid w:val="00043863"/>
    <w:rsid w:val="00053239"/>
    <w:rsid w:val="00063C5A"/>
    <w:rsid w:val="000658E5"/>
    <w:rsid w:val="00066551"/>
    <w:rsid w:val="000D338C"/>
    <w:rsid w:val="000D3C20"/>
    <w:rsid w:val="000D76EB"/>
    <w:rsid w:val="000E3752"/>
    <w:rsid w:val="000E42AA"/>
    <w:rsid w:val="000F7BBF"/>
    <w:rsid w:val="0011114B"/>
    <w:rsid w:val="001730B3"/>
    <w:rsid w:val="001875A7"/>
    <w:rsid w:val="00201EDF"/>
    <w:rsid w:val="00214BCA"/>
    <w:rsid w:val="002418A2"/>
    <w:rsid w:val="00255F82"/>
    <w:rsid w:val="002E6E05"/>
    <w:rsid w:val="002E76CC"/>
    <w:rsid w:val="002F06B7"/>
    <w:rsid w:val="003106B0"/>
    <w:rsid w:val="00314813"/>
    <w:rsid w:val="00340F0A"/>
    <w:rsid w:val="00354837"/>
    <w:rsid w:val="00382DD2"/>
    <w:rsid w:val="003B465B"/>
    <w:rsid w:val="003C015B"/>
    <w:rsid w:val="003E20AA"/>
    <w:rsid w:val="004118A6"/>
    <w:rsid w:val="00423214"/>
    <w:rsid w:val="004378C7"/>
    <w:rsid w:val="00485316"/>
    <w:rsid w:val="004872C6"/>
    <w:rsid w:val="004A2886"/>
    <w:rsid w:val="005367B9"/>
    <w:rsid w:val="00560F41"/>
    <w:rsid w:val="00591975"/>
    <w:rsid w:val="005A42B7"/>
    <w:rsid w:val="005B0852"/>
    <w:rsid w:val="005F3844"/>
    <w:rsid w:val="00603C04"/>
    <w:rsid w:val="00650CBE"/>
    <w:rsid w:val="006635F3"/>
    <w:rsid w:val="00675ADA"/>
    <w:rsid w:val="00684017"/>
    <w:rsid w:val="006843EE"/>
    <w:rsid w:val="006E5152"/>
    <w:rsid w:val="006E7E5C"/>
    <w:rsid w:val="006F028C"/>
    <w:rsid w:val="0070645F"/>
    <w:rsid w:val="00707A37"/>
    <w:rsid w:val="007334B4"/>
    <w:rsid w:val="007533A2"/>
    <w:rsid w:val="00755090"/>
    <w:rsid w:val="00766D87"/>
    <w:rsid w:val="007B55FC"/>
    <w:rsid w:val="007C19D4"/>
    <w:rsid w:val="007C2E2E"/>
    <w:rsid w:val="007D536E"/>
    <w:rsid w:val="007D5905"/>
    <w:rsid w:val="007D6299"/>
    <w:rsid w:val="007D785C"/>
    <w:rsid w:val="00813584"/>
    <w:rsid w:val="00824B4C"/>
    <w:rsid w:val="008303FA"/>
    <w:rsid w:val="00836396"/>
    <w:rsid w:val="00855858"/>
    <w:rsid w:val="00863120"/>
    <w:rsid w:val="008643C3"/>
    <w:rsid w:val="0087288F"/>
    <w:rsid w:val="00884D8A"/>
    <w:rsid w:val="00895348"/>
    <w:rsid w:val="008A0675"/>
    <w:rsid w:val="008A407B"/>
    <w:rsid w:val="008C6D4B"/>
    <w:rsid w:val="008D6064"/>
    <w:rsid w:val="00904FE8"/>
    <w:rsid w:val="009429EF"/>
    <w:rsid w:val="009548D7"/>
    <w:rsid w:val="0095711D"/>
    <w:rsid w:val="00957815"/>
    <w:rsid w:val="00971934"/>
    <w:rsid w:val="0099248A"/>
    <w:rsid w:val="009A53DD"/>
    <w:rsid w:val="009C6CAD"/>
    <w:rsid w:val="009D37C1"/>
    <w:rsid w:val="009D5028"/>
    <w:rsid w:val="00A03DC6"/>
    <w:rsid w:val="00A05401"/>
    <w:rsid w:val="00A27DA1"/>
    <w:rsid w:val="00A33C0D"/>
    <w:rsid w:val="00A345F6"/>
    <w:rsid w:val="00A64C39"/>
    <w:rsid w:val="00A77FB1"/>
    <w:rsid w:val="00A830DC"/>
    <w:rsid w:val="00AC6A40"/>
    <w:rsid w:val="00AD1E71"/>
    <w:rsid w:val="00B00E1C"/>
    <w:rsid w:val="00B27D83"/>
    <w:rsid w:val="00B57664"/>
    <w:rsid w:val="00B74E54"/>
    <w:rsid w:val="00B826D4"/>
    <w:rsid w:val="00B855A3"/>
    <w:rsid w:val="00B96FB1"/>
    <w:rsid w:val="00B97E84"/>
    <w:rsid w:val="00BB5CEC"/>
    <w:rsid w:val="00BD6AB8"/>
    <w:rsid w:val="00C07F59"/>
    <w:rsid w:val="00C11643"/>
    <w:rsid w:val="00C11DD9"/>
    <w:rsid w:val="00C15039"/>
    <w:rsid w:val="00C20734"/>
    <w:rsid w:val="00C41C64"/>
    <w:rsid w:val="00C42872"/>
    <w:rsid w:val="00C6150B"/>
    <w:rsid w:val="00C816DD"/>
    <w:rsid w:val="00CB4AF1"/>
    <w:rsid w:val="00CB74DD"/>
    <w:rsid w:val="00CC6D84"/>
    <w:rsid w:val="00CC7CA5"/>
    <w:rsid w:val="00CF349D"/>
    <w:rsid w:val="00D01828"/>
    <w:rsid w:val="00D06E30"/>
    <w:rsid w:val="00D4421F"/>
    <w:rsid w:val="00D7159A"/>
    <w:rsid w:val="00D85F71"/>
    <w:rsid w:val="00DC2DFF"/>
    <w:rsid w:val="00DD7EAB"/>
    <w:rsid w:val="00DE615F"/>
    <w:rsid w:val="00E05924"/>
    <w:rsid w:val="00E27291"/>
    <w:rsid w:val="00E3124B"/>
    <w:rsid w:val="00E36047"/>
    <w:rsid w:val="00E64299"/>
    <w:rsid w:val="00E92150"/>
    <w:rsid w:val="00F036E2"/>
    <w:rsid w:val="00F109E7"/>
    <w:rsid w:val="00F2462D"/>
    <w:rsid w:val="00F459CE"/>
    <w:rsid w:val="00F6447B"/>
    <w:rsid w:val="00F67AAF"/>
    <w:rsid w:val="00F94217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B356E"/>
  <w15:chartTrackingRefBased/>
  <w15:docId w15:val="{ACEC7609-722D-454B-962D-82183EE1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12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0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096C"/>
  </w:style>
  <w:style w:type="paragraph" w:styleId="llb">
    <w:name w:val="footer"/>
    <w:basedOn w:val="Norml"/>
    <w:link w:val="llbChar"/>
    <w:uiPriority w:val="99"/>
    <w:unhideWhenUsed/>
    <w:rsid w:val="0000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096C"/>
  </w:style>
  <w:style w:type="paragraph" w:styleId="Buborkszveg">
    <w:name w:val="Balloon Text"/>
    <w:basedOn w:val="Norml"/>
    <w:link w:val="BuborkszvegChar"/>
    <w:uiPriority w:val="99"/>
    <w:semiHidden/>
    <w:unhideWhenUsed/>
    <w:rsid w:val="00C4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1C6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60F4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6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68A6-6985-4C68-BDD6-EF2D0265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932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Csiszár  Endre</dc:creator>
  <cp:keywords/>
  <dc:description/>
  <cp:lastModifiedBy>György Kumánovics</cp:lastModifiedBy>
  <cp:revision>14</cp:revision>
  <dcterms:created xsi:type="dcterms:W3CDTF">2020-06-01T17:22:00Z</dcterms:created>
  <dcterms:modified xsi:type="dcterms:W3CDTF">2020-06-04T07:44:00Z</dcterms:modified>
</cp:coreProperties>
</file>