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64" w:rsidRDefault="009A5A64" w:rsidP="000E439F">
      <w:pPr>
        <w:pStyle w:val="Nincstrkz"/>
        <w:rPr>
          <w:rFonts w:ascii="Arial" w:hAnsi="Arial" w:cs="Arial"/>
          <w:b/>
          <w:bCs/>
          <w:sz w:val="28"/>
          <w:szCs w:val="28"/>
        </w:rPr>
      </w:pPr>
    </w:p>
    <w:p w:rsidR="009A5A64" w:rsidRPr="009A5A64" w:rsidRDefault="009A5A64" w:rsidP="00B9240E">
      <w:pPr>
        <w:pStyle w:val="Nincstrkz"/>
        <w:numPr>
          <w:ilvl w:val="0"/>
          <w:numId w:val="6"/>
        </w:numPr>
        <w:rPr>
          <w:rFonts w:ascii="Arial" w:hAnsi="Arial" w:cs="Arial"/>
          <w:b/>
          <w:bCs/>
          <w:sz w:val="36"/>
          <w:szCs w:val="36"/>
        </w:rPr>
      </w:pPr>
      <w:bookmarkStart w:id="0" w:name="_GoBack"/>
      <w:bookmarkEnd w:id="0"/>
      <w:r>
        <w:rPr>
          <w:rFonts w:ascii="Arial" w:hAnsi="Arial" w:cs="Arial"/>
          <w:b/>
          <w:bCs/>
          <w:sz w:val="36"/>
          <w:szCs w:val="36"/>
        </w:rPr>
        <w:t>sz. melléklet</w:t>
      </w:r>
    </w:p>
    <w:p w:rsidR="009A5A64" w:rsidRDefault="009A5A64" w:rsidP="000E439F">
      <w:pPr>
        <w:pStyle w:val="Nincstrkz"/>
        <w:rPr>
          <w:rFonts w:ascii="Arial" w:hAnsi="Arial" w:cs="Arial"/>
          <w:b/>
          <w:bCs/>
          <w:sz w:val="28"/>
          <w:szCs w:val="28"/>
        </w:rPr>
      </w:pPr>
    </w:p>
    <w:p w:rsidR="00C41968" w:rsidRPr="009A5A64" w:rsidRDefault="00C41968" w:rsidP="009A5A64">
      <w:pPr>
        <w:pStyle w:val="Nincstrkz"/>
        <w:jc w:val="center"/>
        <w:rPr>
          <w:rFonts w:ascii="Arial" w:hAnsi="Arial" w:cs="Arial"/>
          <w:b/>
          <w:bCs/>
          <w:sz w:val="36"/>
          <w:szCs w:val="36"/>
        </w:rPr>
      </w:pPr>
      <w:r w:rsidRPr="009A5A64">
        <w:rPr>
          <w:rFonts w:ascii="Arial" w:hAnsi="Arial" w:cs="Arial"/>
          <w:b/>
          <w:bCs/>
          <w:sz w:val="36"/>
          <w:szCs w:val="36"/>
        </w:rPr>
        <w:t>Vízkútfúrók regisztrációja</w:t>
      </w:r>
    </w:p>
    <w:p w:rsidR="00C41968" w:rsidRDefault="00C41968" w:rsidP="00F31EB3">
      <w:pPr>
        <w:pStyle w:val="Nincstrkz"/>
        <w:jc w:val="both"/>
        <w:rPr>
          <w:rFonts w:ascii="Arial" w:hAnsi="Arial" w:cs="Arial"/>
          <w:sz w:val="24"/>
          <w:szCs w:val="24"/>
        </w:rPr>
      </w:pPr>
    </w:p>
    <w:p w:rsidR="00C41968" w:rsidRDefault="00C41968" w:rsidP="00F31EB3">
      <w:pPr>
        <w:pStyle w:val="Nincstrkz"/>
        <w:jc w:val="both"/>
        <w:rPr>
          <w:rFonts w:ascii="Arial" w:hAnsi="Arial" w:cs="Arial"/>
          <w:sz w:val="24"/>
          <w:szCs w:val="24"/>
        </w:rPr>
      </w:pPr>
      <w:r>
        <w:rPr>
          <w:rFonts w:ascii="Arial" w:hAnsi="Arial" w:cs="Arial"/>
          <w:sz w:val="24"/>
          <w:szCs w:val="24"/>
        </w:rPr>
        <w:t>Az érvényben lévő jogszabályi előírások</w:t>
      </w:r>
      <w:r w:rsidR="007E1E7C">
        <w:rPr>
          <w:rFonts w:ascii="Arial" w:hAnsi="Arial" w:cs="Arial"/>
          <w:sz w:val="24"/>
          <w:szCs w:val="24"/>
        </w:rPr>
        <w:t xml:space="preserve">, jelesül </w:t>
      </w:r>
      <w:r w:rsidR="00F31EB3" w:rsidRPr="00F31EB3">
        <w:rPr>
          <w:rFonts w:ascii="Arial" w:hAnsi="Arial" w:cs="Arial"/>
          <w:i/>
          <w:iCs/>
          <w:sz w:val="24"/>
          <w:szCs w:val="24"/>
        </w:rPr>
        <w:t xml:space="preserve">„A felszín alatti vízkészletekbe történő beavatkozás és a vízkútfúrás szakmai követelményeiről” szóló 101/2007. (XII. 23.) </w:t>
      </w:r>
      <w:proofErr w:type="spellStart"/>
      <w:r w:rsidR="00F31EB3" w:rsidRPr="00F31EB3">
        <w:rPr>
          <w:rFonts w:ascii="Arial" w:hAnsi="Arial" w:cs="Arial"/>
          <w:i/>
          <w:iCs/>
          <w:sz w:val="24"/>
          <w:szCs w:val="24"/>
        </w:rPr>
        <w:t>KvVM</w:t>
      </w:r>
      <w:proofErr w:type="spellEnd"/>
      <w:r w:rsidR="00F31EB3" w:rsidRPr="00F31EB3">
        <w:rPr>
          <w:rFonts w:ascii="Arial" w:hAnsi="Arial" w:cs="Arial"/>
          <w:i/>
          <w:iCs/>
          <w:sz w:val="24"/>
          <w:szCs w:val="24"/>
        </w:rPr>
        <w:t xml:space="preserve"> rendelet</w:t>
      </w:r>
      <w:r w:rsidR="00F31EB3">
        <w:rPr>
          <w:rFonts w:ascii="Arial" w:hAnsi="Arial" w:cs="Arial"/>
          <w:sz w:val="24"/>
          <w:szCs w:val="24"/>
        </w:rPr>
        <w:t xml:space="preserve"> </w:t>
      </w:r>
      <w:r>
        <w:rPr>
          <w:rFonts w:ascii="Arial" w:hAnsi="Arial" w:cs="Arial"/>
          <w:sz w:val="24"/>
          <w:szCs w:val="24"/>
        </w:rPr>
        <w:t xml:space="preserve">szerint vízkút kivitelezését az végezheti, aki </w:t>
      </w:r>
      <w:r w:rsidR="00F31EB3">
        <w:rPr>
          <w:rFonts w:ascii="Arial" w:hAnsi="Arial" w:cs="Arial"/>
          <w:sz w:val="24"/>
          <w:szCs w:val="24"/>
        </w:rPr>
        <w:t>megfelel az alábbi feltételeknek:</w:t>
      </w:r>
    </w:p>
    <w:p w:rsidR="00C41968" w:rsidRDefault="00C41968" w:rsidP="00F31EB3">
      <w:pPr>
        <w:pStyle w:val="Nincstrkz"/>
        <w:jc w:val="both"/>
        <w:rPr>
          <w:rFonts w:ascii="Arial" w:hAnsi="Arial" w:cs="Arial"/>
          <w:sz w:val="24"/>
          <w:szCs w:val="24"/>
        </w:rPr>
      </w:pPr>
    </w:p>
    <w:p w:rsidR="00F31EB3" w:rsidRPr="00F31EB3" w:rsidRDefault="00F31EB3" w:rsidP="00F31EB3">
      <w:pPr>
        <w:pStyle w:val="Nincstrkz"/>
        <w:numPr>
          <w:ilvl w:val="0"/>
          <w:numId w:val="1"/>
        </w:numPr>
        <w:jc w:val="both"/>
        <w:rPr>
          <w:rFonts w:ascii="Arial" w:hAnsi="Arial" w:cs="Arial"/>
          <w:i/>
          <w:iCs/>
          <w:sz w:val="24"/>
          <w:szCs w:val="24"/>
        </w:rPr>
      </w:pPr>
      <w:r w:rsidRPr="00F31EB3">
        <w:rPr>
          <w:rFonts w:ascii="Arial" w:hAnsi="Arial" w:cs="Arial"/>
          <w:b/>
          <w:bCs/>
          <w:i/>
          <w:iCs/>
          <w:sz w:val="24"/>
          <w:szCs w:val="24"/>
        </w:rPr>
        <w:t>13. § (2)</w:t>
      </w:r>
      <w:r w:rsidRPr="00F31EB3">
        <w:rPr>
          <w:rFonts w:ascii="Arial" w:hAnsi="Arial" w:cs="Arial"/>
          <w:i/>
          <w:iCs/>
          <w:sz w:val="24"/>
          <w:szCs w:val="24"/>
        </w:rPr>
        <w:t xml:space="preserve"> </w:t>
      </w:r>
      <w:r>
        <w:rPr>
          <w:rFonts w:ascii="Arial" w:hAnsi="Arial" w:cs="Arial"/>
          <w:i/>
          <w:iCs/>
          <w:sz w:val="24"/>
          <w:szCs w:val="24"/>
        </w:rPr>
        <w:t>„</w:t>
      </w:r>
      <w:r w:rsidRPr="00F31EB3">
        <w:rPr>
          <w:rFonts w:ascii="Arial" w:hAnsi="Arial" w:cs="Arial"/>
          <w:i/>
          <w:iCs/>
          <w:sz w:val="24"/>
          <w:szCs w:val="24"/>
        </w:rPr>
        <w:t>Kút kivitelezését – beleértve annak felújítását, javítását és megszüntetését is –, a települési önkormányzat jegyzőjének hatáskörébe tartozó ásott vagy vert kút kivételével, az végezheti, aki</w:t>
      </w:r>
    </w:p>
    <w:p w:rsidR="00F31EB3" w:rsidRPr="00F31EB3" w:rsidRDefault="00F31EB3" w:rsidP="00F31EB3">
      <w:pPr>
        <w:pStyle w:val="Nincstrkz"/>
        <w:ind w:left="993" w:hanging="284"/>
        <w:jc w:val="both"/>
        <w:rPr>
          <w:rFonts w:ascii="Arial" w:hAnsi="Arial" w:cs="Arial"/>
          <w:i/>
          <w:iCs/>
          <w:sz w:val="24"/>
          <w:szCs w:val="24"/>
        </w:rPr>
      </w:pPr>
    </w:p>
    <w:p w:rsidR="00F31EB3" w:rsidRPr="00F31EB3" w:rsidRDefault="00F31EB3" w:rsidP="00F31EB3">
      <w:pPr>
        <w:pStyle w:val="Nincstrkz"/>
        <w:ind w:left="993" w:hanging="284"/>
        <w:jc w:val="both"/>
        <w:rPr>
          <w:rFonts w:ascii="Arial" w:hAnsi="Arial" w:cs="Arial"/>
          <w:i/>
          <w:iCs/>
          <w:sz w:val="24"/>
          <w:szCs w:val="24"/>
        </w:rPr>
      </w:pPr>
      <w:r w:rsidRPr="00F31EB3">
        <w:rPr>
          <w:rFonts w:ascii="Arial" w:hAnsi="Arial" w:cs="Arial"/>
          <w:b/>
          <w:bCs/>
          <w:i/>
          <w:iCs/>
          <w:sz w:val="24"/>
          <w:szCs w:val="24"/>
        </w:rPr>
        <w:t>a)</w:t>
      </w:r>
      <w:r w:rsidRPr="00F31EB3">
        <w:rPr>
          <w:rFonts w:ascii="Arial" w:hAnsi="Arial" w:cs="Arial"/>
          <w:i/>
          <w:iCs/>
          <w:sz w:val="24"/>
          <w:szCs w:val="24"/>
        </w:rPr>
        <w:t xml:space="preserve"> az Országos Képzési Jegyzék szerint </w:t>
      </w:r>
      <w:r w:rsidRPr="003522FD">
        <w:rPr>
          <w:rFonts w:ascii="Arial" w:hAnsi="Arial" w:cs="Arial"/>
          <w:b/>
          <w:bCs/>
          <w:i/>
          <w:iCs/>
          <w:sz w:val="24"/>
          <w:szCs w:val="24"/>
        </w:rPr>
        <w:t>vízkútfúró szakképesítést</w:t>
      </w:r>
      <w:r w:rsidRPr="00F31EB3">
        <w:rPr>
          <w:rFonts w:ascii="Arial" w:hAnsi="Arial" w:cs="Arial"/>
          <w:i/>
          <w:iCs/>
          <w:sz w:val="24"/>
          <w:szCs w:val="24"/>
        </w:rPr>
        <w:t xml:space="preserve"> szerzett, vagy olyan </w:t>
      </w:r>
      <w:r w:rsidRPr="007E1E7C">
        <w:rPr>
          <w:rFonts w:ascii="Arial" w:hAnsi="Arial" w:cs="Arial"/>
          <w:b/>
          <w:bCs/>
          <w:i/>
          <w:iCs/>
          <w:sz w:val="24"/>
          <w:szCs w:val="24"/>
        </w:rPr>
        <w:t>szakirányú középfokú végzettséggel</w:t>
      </w:r>
      <w:r w:rsidRPr="00F31EB3">
        <w:rPr>
          <w:rFonts w:ascii="Arial" w:hAnsi="Arial" w:cs="Arial"/>
          <w:i/>
          <w:iCs/>
          <w:sz w:val="24"/>
          <w:szCs w:val="24"/>
        </w:rPr>
        <w:t xml:space="preserve"> rendelkezik, amelyhez tartozó tantárgyi képzés és vizsga a kút kivitelezésének elméleti és gyakorlati szinten történő elsajátítását igazolja, valamint</w:t>
      </w:r>
    </w:p>
    <w:p w:rsidR="00F31EB3" w:rsidRPr="00F31EB3" w:rsidRDefault="00F31EB3" w:rsidP="00F31EB3">
      <w:pPr>
        <w:pStyle w:val="Nincstrkz"/>
        <w:ind w:left="993" w:hanging="284"/>
        <w:jc w:val="both"/>
        <w:rPr>
          <w:rFonts w:ascii="Arial" w:hAnsi="Arial" w:cs="Arial"/>
          <w:i/>
          <w:iCs/>
          <w:sz w:val="24"/>
          <w:szCs w:val="24"/>
        </w:rPr>
      </w:pPr>
    </w:p>
    <w:p w:rsidR="00C41968" w:rsidRPr="00F31EB3" w:rsidRDefault="00F31EB3" w:rsidP="00F31EB3">
      <w:pPr>
        <w:pStyle w:val="Nincstrkz"/>
        <w:ind w:left="993" w:hanging="284"/>
        <w:jc w:val="both"/>
        <w:rPr>
          <w:rFonts w:ascii="Arial" w:hAnsi="Arial" w:cs="Arial"/>
          <w:i/>
          <w:iCs/>
          <w:sz w:val="24"/>
          <w:szCs w:val="24"/>
        </w:rPr>
      </w:pPr>
      <w:r w:rsidRPr="00F31EB3">
        <w:rPr>
          <w:rFonts w:ascii="Arial" w:hAnsi="Arial" w:cs="Arial"/>
          <w:b/>
          <w:bCs/>
          <w:i/>
          <w:iCs/>
          <w:sz w:val="24"/>
          <w:szCs w:val="24"/>
        </w:rPr>
        <w:t>b)</w:t>
      </w:r>
      <w:r w:rsidRPr="00F31EB3">
        <w:rPr>
          <w:rFonts w:ascii="Arial" w:hAnsi="Arial" w:cs="Arial"/>
          <w:i/>
          <w:iCs/>
          <w:sz w:val="24"/>
          <w:szCs w:val="24"/>
        </w:rPr>
        <w:t xml:space="preserve"> a vízkutatási és vízfeltárási célból végzett fúrási, kútépítési, kúttisztítási, kútfelújítási, kútjavítási berendezésre vonatkozó</w:t>
      </w:r>
      <w:r>
        <w:rPr>
          <w:rFonts w:ascii="Arial" w:hAnsi="Arial" w:cs="Arial"/>
          <w:i/>
          <w:iCs/>
          <w:sz w:val="24"/>
          <w:szCs w:val="24"/>
        </w:rPr>
        <w:t>a</w:t>
      </w:r>
      <w:r w:rsidRPr="00F31EB3">
        <w:rPr>
          <w:rFonts w:ascii="Arial" w:hAnsi="Arial" w:cs="Arial"/>
          <w:i/>
          <w:iCs/>
          <w:sz w:val="24"/>
          <w:szCs w:val="24"/>
        </w:rPr>
        <w:t xml:space="preserve">n a </w:t>
      </w:r>
      <w:r w:rsidRPr="001B14F3">
        <w:rPr>
          <w:rFonts w:ascii="Arial" w:hAnsi="Arial" w:cs="Arial"/>
          <w:b/>
          <w:bCs/>
          <w:i/>
          <w:iCs/>
          <w:sz w:val="24"/>
          <w:szCs w:val="24"/>
        </w:rPr>
        <w:t>bányafelügyelet</w:t>
      </w:r>
      <w:r w:rsidRPr="00F31EB3">
        <w:rPr>
          <w:rFonts w:ascii="Arial" w:hAnsi="Arial" w:cs="Arial"/>
          <w:i/>
          <w:iCs/>
          <w:sz w:val="24"/>
          <w:szCs w:val="24"/>
        </w:rPr>
        <w:t xml:space="preserve"> által kiadott, a bányafelügyelet műszaki-biztonsági előírásainak való megfelelést tanúsító </w:t>
      </w:r>
      <w:r w:rsidRPr="003522FD">
        <w:rPr>
          <w:rFonts w:ascii="Arial" w:hAnsi="Arial" w:cs="Arial"/>
          <w:b/>
          <w:bCs/>
          <w:i/>
          <w:iCs/>
          <w:sz w:val="24"/>
          <w:szCs w:val="24"/>
        </w:rPr>
        <w:t>igazolásával,</w:t>
      </w:r>
      <w:r w:rsidRPr="00F31EB3">
        <w:rPr>
          <w:rFonts w:ascii="Arial" w:hAnsi="Arial" w:cs="Arial"/>
          <w:i/>
          <w:iCs/>
          <w:sz w:val="24"/>
          <w:szCs w:val="24"/>
        </w:rPr>
        <w:t xml:space="preserve"> vagy a gépek biztonsági követelményeiről és megfelelőségének tanúsításáról szóló miniszteri rendelet szerinti </w:t>
      </w:r>
      <w:r w:rsidRPr="003522FD">
        <w:rPr>
          <w:rFonts w:ascii="Arial" w:hAnsi="Arial" w:cs="Arial"/>
          <w:b/>
          <w:bCs/>
          <w:i/>
          <w:iCs/>
          <w:sz w:val="24"/>
          <w:szCs w:val="24"/>
        </w:rPr>
        <w:t>EK megfelelőségi nyilatkozattal</w:t>
      </w:r>
      <w:r w:rsidRPr="00F31EB3">
        <w:rPr>
          <w:rFonts w:ascii="Arial" w:hAnsi="Arial" w:cs="Arial"/>
          <w:i/>
          <w:iCs/>
          <w:sz w:val="24"/>
          <w:szCs w:val="24"/>
        </w:rPr>
        <w:t xml:space="preserve"> rendelkezik.</w:t>
      </w:r>
      <w:r>
        <w:rPr>
          <w:rFonts w:ascii="Arial" w:hAnsi="Arial" w:cs="Arial"/>
          <w:i/>
          <w:iCs/>
          <w:sz w:val="24"/>
          <w:szCs w:val="24"/>
        </w:rPr>
        <w:t>”</w:t>
      </w:r>
    </w:p>
    <w:p w:rsidR="00F31EB3" w:rsidRDefault="00F31EB3" w:rsidP="00F31EB3">
      <w:pPr>
        <w:pStyle w:val="Nincstrkz"/>
        <w:jc w:val="both"/>
        <w:rPr>
          <w:rFonts w:ascii="Arial" w:hAnsi="Arial" w:cs="Arial"/>
          <w:sz w:val="24"/>
          <w:szCs w:val="24"/>
        </w:rPr>
      </w:pPr>
    </w:p>
    <w:p w:rsidR="003232A5" w:rsidRDefault="00F31EB3" w:rsidP="00F31EB3">
      <w:pPr>
        <w:pStyle w:val="Nincstrkz"/>
        <w:jc w:val="both"/>
        <w:rPr>
          <w:rFonts w:ascii="Arial" w:hAnsi="Arial" w:cs="Arial"/>
          <w:sz w:val="24"/>
          <w:szCs w:val="24"/>
        </w:rPr>
      </w:pPr>
      <w:r>
        <w:rPr>
          <w:rFonts w:ascii="Arial" w:hAnsi="Arial" w:cs="Arial"/>
          <w:sz w:val="24"/>
          <w:szCs w:val="24"/>
        </w:rPr>
        <w:t>Ezek a</w:t>
      </w:r>
      <w:r w:rsidR="003232A5">
        <w:rPr>
          <w:rFonts w:ascii="Arial" w:hAnsi="Arial" w:cs="Arial"/>
          <w:sz w:val="24"/>
          <w:szCs w:val="24"/>
        </w:rPr>
        <w:t xml:space="preserve">z </w:t>
      </w:r>
      <w:r w:rsidR="007E1E7C">
        <w:rPr>
          <w:rFonts w:ascii="Arial" w:hAnsi="Arial" w:cs="Arial"/>
          <w:sz w:val="24"/>
          <w:szCs w:val="24"/>
        </w:rPr>
        <w:t xml:space="preserve">utóbbi, az </w:t>
      </w:r>
      <w:r w:rsidR="003232A5">
        <w:rPr>
          <w:rFonts w:ascii="Arial" w:hAnsi="Arial" w:cs="Arial"/>
          <w:sz w:val="24"/>
          <w:szCs w:val="24"/>
        </w:rPr>
        <w:t>alkalmazott</w:t>
      </w:r>
      <w:r>
        <w:rPr>
          <w:rFonts w:ascii="Arial" w:hAnsi="Arial" w:cs="Arial"/>
          <w:sz w:val="24"/>
          <w:szCs w:val="24"/>
        </w:rPr>
        <w:t xml:space="preserve"> </w:t>
      </w:r>
      <w:r w:rsidR="003232A5">
        <w:rPr>
          <w:rFonts w:ascii="Arial" w:hAnsi="Arial" w:cs="Arial"/>
          <w:sz w:val="24"/>
          <w:szCs w:val="24"/>
        </w:rPr>
        <w:t>fúró</w:t>
      </w:r>
      <w:r>
        <w:rPr>
          <w:rFonts w:ascii="Arial" w:hAnsi="Arial" w:cs="Arial"/>
          <w:sz w:val="24"/>
          <w:szCs w:val="24"/>
        </w:rPr>
        <w:t xml:space="preserve">berendezésre vonatkozó </w:t>
      </w:r>
      <w:r w:rsidR="003522FD">
        <w:rPr>
          <w:rFonts w:ascii="Arial" w:hAnsi="Arial" w:cs="Arial"/>
          <w:sz w:val="24"/>
          <w:szCs w:val="24"/>
        </w:rPr>
        <w:t xml:space="preserve">általános kivitelezési </w:t>
      </w:r>
      <w:r>
        <w:rPr>
          <w:rFonts w:ascii="Arial" w:hAnsi="Arial" w:cs="Arial"/>
          <w:sz w:val="24"/>
          <w:szCs w:val="24"/>
        </w:rPr>
        <w:t xml:space="preserve">feltételek annak ellenére </w:t>
      </w:r>
      <w:r w:rsidR="003232A5">
        <w:rPr>
          <w:rFonts w:ascii="Arial" w:hAnsi="Arial" w:cs="Arial"/>
          <w:sz w:val="24"/>
          <w:szCs w:val="24"/>
        </w:rPr>
        <w:t>életben vannak</w:t>
      </w:r>
      <w:r>
        <w:rPr>
          <w:rFonts w:ascii="Arial" w:hAnsi="Arial" w:cs="Arial"/>
          <w:sz w:val="24"/>
          <w:szCs w:val="24"/>
        </w:rPr>
        <w:t xml:space="preserve">, hogy </w:t>
      </w:r>
      <w:r w:rsidR="003232A5" w:rsidRPr="003232A5">
        <w:rPr>
          <w:rFonts w:ascii="Arial" w:hAnsi="Arial" w:cs="Arial"/>
          <w:i/>
          <w:iCs/>
          <w:sz w:val="24"/>
          <w:szCs w:val="24"/>
        </w:rPr>
        <w:t>„A Mélyfúrási Biztonsági Szabályzatról</w:t>
      </w:r>
      <w:r w:rsidR="00D84102">
        <w:rPr>
          <w:rFonts w:ascii="Arial" w:hAnsi="Arial" w:cs="Arial"/>
          <w:i/>
          <w:iCs/>
          <w:sz w:val="24"/>
          <w:szCs w:val="24"/>
        </w:rPr>
        <w:t>”</w:t>
      </w:r>
      <w:r w:rsidR="003232A5" w:rsidRPr="003232A5">
        <w:rPr>
          <w:rFonts w:ascii="Arial" w:hAnsi="Arial" w:cs="Arial"/>
          <w:i/>
          <w:iCs/>
          <w:sz w:val="24"/>
          <w:szCs w:val="24"/>
        </w:rPr>
        <w:t xml:space="preserve"> szóló 6/2010. (VII. 30.) NFM rendelet</w:t>
      </w:r>
      <w:r w:rsidR="003232A5">
        <w:rPr>
          <w:rFonts w:ascii="Arial" w:hAnsi="Arial" w:cs="Arial"/>
          <w:sz w:val="24"/>
          <w:szCs w:val="24"/>
        </w:rPr>
        <w:t xml:space="preserve"> csak a 10 </w:t>
      </w:r>
      <w:proofErr w:type="spellStart"/>
      <w:r w:rsidR="003232A5">
        <w:rPr>
          <w:rFonts w:ascii="Arial" w:hAnsi="Arial" w:cs="Arial"/>
          <w:sz w:val="24"/>
          <w:szCs w:val="24"/>
        </w:rPr>
        <w:t>kN</w:t>
      </w:r>
      <w:proofErr w:type="spellEnd"/>
      <w:r w:rsidR="003232A5">
        <w:rPr>
          <w:rFonts w:ascii="Arial" w:hAnsi="Arial" w:cs="Arial"/>
          <w:sz w:val="24"/>
          <w:szCs w:val="24"/>
        </w:rPr>
        <w:t xml:space="preserve"> (1 tonna) koronaterhelés fölötti fúróberendezésekre </w:t>
      </w:r>
      <w:r w:rsidR="003522FD">
        <w:rPr>
          <w:rFonts w:ascii="Arial" w:hAnsi="Arial" w:cs="Arial"/>
          <w:sz w:val="24"/>
          <w:szCs w:val="24"/>
        </w:rPr>
        <w:t>érvényes</w:t>
      </w:r>
      <w:r w:rsidR="003232A5">
        <w:rPr>
          <w:rFonts w:ascii="Arial" w:hAnsi="Arial" w:cs="Arial"/>
          <w:sz w:val="24"/>
          <w:szCs w:val="24"/>
        </w:rPr>
        <w:t xml:space="preserve">, következésképpen </w:t>
      </w:r>
      <w:r w:rsidR="003232A5" w:rsidRPr="003522FD">
        <w:rPr>
          <w:rFonts w:ascii="Arial" w:hAnsi="Arial" w:cs="Arial"/>
          <w:b/>
          <w:bCs/>
          <w:sz w:val="24"/>
          <w:szCs w:val="24"/>
        </w:rPr>
        <w:t>mélyfúrási alkalmassági bizonyítványt</w:t>
      </w:r>
      <w:r w:rsidR="003232A5">
        <w:rPr>
          <w:rFonts w:ascii="Arial" w:hAnsi="Arial" w:cs="Arial"/>
          <w:sz w:val="24"/>
          <w:szCs w:val="24"/>
        </w:rPr>
        <w:t xml:space="preserve"> hivatalosan csak az ilyen nagyobb teherbírású berendezésekre kell kérni és kiadni.</w:t>
      </w:r>
    </w:p>
    <w:p w:rsidR="003232A5" w:rsidRDefault="003232A5" w:rsidP="003522FD">
      <w:pPr>
        <w:pStyle w:val="Nincstrkz"/>
        <w:jc w:val="both"/>
        <w:rPr>
          <w:rFonts w:ascii="Arial" w:hAnsi="Arial" w:cs="Arial"/>
          <w:sz w:val="24"/>
          <w:szCs w:val="24"/>
        </w:rPr>
      </w:pPr>
    </w:p>
    <w:p w:rsidR="003522FD" w:rsidRPr="00D84102" w:rsidRDefault="003232A5" w:rsidP="003522FD">
      <w:pPr>
        <w:pStyle w:val="Nincstrkz"/>
        <w:jc w:val="both"/>
        <w:rPr>
          <w:rFonts w:ascii="Arial" w:hAnsi="Arial" w:cs="Arial"/>
          <w:sz w:val="24"/>
          <w:szCs w:val="24"/>
        </w:rPr>
      </w:pPr>
      <w:r>
        <w:rPr>
          <w:rFonts w:ascii="Arial" w:hAnsi="Arial" w:cs="Arial"/>
          <w:sz w:val="24"/>
          <w:szCs w:val="24"/>
        </w:rPr>
        <w:t xml:space="preserve">A 10 </w:t>
      </w:r>
      <w:proofErr w:type="spellStart"/>
      <w:r>
        <w:rPr>
          <w:rFonts w:ascii="Arial" w:hAnsi="Arial" w:cs="Arial"/>
          <w:sz w:val="24"/>
          <w:szCs w:val="24"/>
        </w:rPr>
        <w:t>kN</w:t>
      </w:r>
      <w:proofErr w:type="spellEnd"/>
      <w:r>
        <w:rPr>
          <w:rFonts w:ascii="Arial" w:hAnsi="Arial" w:cs="Arial"/>
          <w:sz w:val="24"/>
          <w:szCs w:val="24"/>
        </w:rPr>
        <w:t xml:space="preserve"> (1 tonna) koronaterhelés alatti berendezésekre a </w:t>
      </w:r>
      <w:r w:rsidRPr="003232A5">
        <w:rPr>
          <w:rFonts w:ascii="Arial" w:hAnsi="Arial" w:cs="Arial"/>
          <w:i/>
          <w:iCs/>
          <w:sz w:val="24"/>
          <w:szCs w:val="24"/>
        </w:rPr>
        <w:t>6/2010. (VII. 30.) NFM rendelet</w:t>
      </w:r>
      <w:r w:rsidR="003522FD">
        <w:rPr>
          <w:rFonts w:ascii="Arial" w:hAnsi="Arial" w:cs="Arial"/>
          <w:i/>
          <w:iCs/>
          <w:sz w:val="24"/>
          <w:szCs w:val="24"/>
        </w:rPr>
        <w:t>ből</w:t>
      </w:r>
      <w:r>
        <w:rPr>
          <w:rFonts w:ascii="Arial" w:hAnsi="Arial" w:cs="Arial"/>
          <w:sz w:val="24"/>
          <w:szCs w:val="24"/>
        </w:rPr>
        <w:t xml:space="preserve"> </w:t>
      </w:r>
      <w:r w:rsidR="003522FD">
        <w:rPr>
          <w:rFonts w:ascii="Arial" w:hAnsi="Arial" w:cs="Arial"/>
          <w:sz w:val="24"/>
          <w:szCs w:val="24"/>
        </w:rPr>
        <w:t>következően nem lenne szükséges</w:t>
      </w:r>
      <w:r>
        <w:rPr>
          <w:rFonts w:ascii="Arial" w:hAnsi="Arial" w:cs="Arial"/>
          <w:sz w:val="24"/>
          <w:szCs w:val="24"/>
        </w:rPr>
        <w:t xml:space="preserve"> a </w:t>
      </w:r>
      <w:r w:rsidRPr="000E439F">
        <w:rPr>
          <w:rFonts w:ascii="Arial" w:hAnsi="Arial" w:cs="Arial"/>
          <w:sz w:val="24"/>
          <w:szCs w:val="24"/>
        </w:rPr>
        <w:t>mélyfúrási alkalmassági bizonyítván</w:t>
      </w:r>
      <w:r>
        <w:rPr>
          <w:rFonts w:ascii="Arial" w:hAnsi="Arial" w:cs="Arial"/>
          <w:sz w:val="24"/>
          <w:szCs w:val="24"/>
        </w:rPr>
        <w:t>y</w:t>
      </w:r>
      <w:r w:rsidR="003522FD" w:rsidRPr="003522FD">
        <w:rPr>
          <w:rFonts w:ascii="Arial" w:hAnsi="Arial" w:cs="Arial"/>
          <w:sz w:val="24"/>
          <w:szCs w:val="24"/>
        </w:rPr>
        <w:t xml:space="preserve"> </w:t>
      </w:r>
      <w:r w:rsidR="003522FD">
        <w:rPr>
          <w:rFonts w:ascii="Arial" w:hAnsi="Arial" w:cs="Arial"/>
          <w:sz w:val="24"/>
          <w:szCs w:val="24"/>
        </w:rPr>
        <w:t xml:space="preserve">beszerzése, hanem </w:t>
      </w:r>
      <w:r>
        <w:rPr>
          <w:rFonts w:ascii="Arial" w:hAnsi="Arial" w:cs="Arial"/>
          <w:sz w:val="24"/>
          <w:szCs w:val="24"/>
        </w:rPr>
        <w:t xml:space="preserve">elegendő lenne </w:t>
      </w:r>
      <w:r w:rsidR="003522FD">
        <w:rPr>
          <w:rFonts w:ascii="Arial" w:hAnsi="Arial" w:cs="Arial"/>
          <w:sz w:val="24"/>
          <w:szCs w:val="24"/>
        </w:rPr>
        <w:t xml:space="preserve">egy arra jogosult </w:t>
      </w:r>
      <w:r w:rsidR="003522FD" w:rsidRPr="000E439F">
        <w:rPr>
          <w:rFonts w:ascii="Arial" w:hAnsi="Arial" w:cs="Arial"/>
          <w:sz w:val="24"/>
          <w:szCs w:val="24"/>
        </w:rPr>
        <w:t>munkabiztonsági szakértő</w:t>
      </w:r>
      <w:r w:rsidR="003522FD">
        <w:rPr>
          <w:rFonts w:ascii="Arial" w:hAnsi="Arial" w:cs="Arial"/>
          <w:sz w:val="24"/>
          <w:szCs w:val="24"/>
        </w:rPr>
        <w:t xml:space="preserve"> által kiállított</w:t>
      </w:r>
      <w:r>
        <w:rPr>
          <w:rFonts w:ascii="Arial" w:hAnsi="Arial" w:cs="Arial"/>
          <w:sz w:val="24"/>
          <w:szCs w:val="24"/>
        </w:rPr>
        <w:t xml:space="preserve"> </w:t>
      </w:r>
      <w:r w:rsidR="001B14F3" w:rsidRPr="001B14F3">
        <w:rPr>
          <w:rFonts w:ascii="Arial" w:hAnsi="Arial" w:cs="Arial"/>
          <w:b/>
          <w:bCs/>
          <w:sz w:val="24"/>
          <w:szCs w:val="24"/>
        </w:rPr>
        <w:t>időszakos biztonsági felülvizsgálat</w:t>
      </w:r>
      <w:r w:rsidR="001B14F3">
        <w:rPr>
          <w:rFonts w:ascii="Arial" w:hAnsi="Arial" w:cs="Arial"/>
          <w:b/>
          <w:bCs/>
          <w:sz w:val="24"/>
          <w:szCs w:val="24"/>
        </w:rPr>
        <w:t xml:space="preserve">i jegyzőkönyv </w:t>
      </w:r>
      <w:r w:rsidR="001B14F3" w:rsidRPr="001B14F3">
        <w:rPr>
          <w:rFonts w:ascii="Arial" w:hAnsi="Arial" w:cs="Arial"/>
          <w:sz w:val="24"/>
          <w:szCs w:val="24"/>
        </w:rPr>
        <w:t>(</w:t>
      </w:r>
      <w:r w:rsidRPr="001B14F3">
        <w:rPr>
          <w:rFonts w:ascii="Arial" w:hAnsi="Arial" w:cs="Arial"/>
          <w:sz w:val="24"/>
          <w:szCs w:val="24"/>
        </w:rPr>
        <w:t>műszaki</w:t>
      </w:r>
      <w:r w:rsidR="005A0DB6" w:rsidRPr="001B14F3">
        <w:rPr>
          <w:rFonts w:ascii="Arial" w:hAnsi="Arial" w:cs="Arial"/>
          <w:sz w:val="24"/>
          <w:szCs w:val="24"/>
        </w:rPr>
        <w:t xml:space="preserve">, biztonságtechnikai és </w:t>
      </w:r>
      <w:r w:rsidRPr="001B14F3">
        <w:rPr>
          <w:rFonts w:ascii="Arial" w:hAnsi="Arial" w:cs="Arial"/>
          <w:sz w:val="24"/>
          <w:szCs w:val="24"/>
        </w:rPr>
        <w:t>szerkezeti f</w:t>
      </w:r>
      <w:r w:rsidR="0022761E">
        <w:rPr>
          <w:rFonts w:ascii="Arial" w:hAnsi="Arial" w:cs="Arial"/>
          <w:sz w:val="24"/>
          <w:szCs w:val="24"/>
        </w:rPr>
        <w:t>e</w:t>
      </w:r>
      <w:r w:rsidRPr="001B14F3">
        <w:rPr>
          <w:rFonts w:ascii="Arial" w:hAnsi="Arial" w:cs="Arial"/>
          <w:sz w:val="24"/>
          <w:szCs w:val="24"/>
        </w:rPr>
        <w:t>lülvizsgálat</w:t>
      </w:r>
      <w:r w:rsidR="00D84102" w:rsidRPr="001B14F3">
        <w:rPr>
          <w:rFonts w:ascii="Arial" w:hAnsi="Arial" w:cs="Arial"/>
          <w:sz w:val="24"/>
          <w:szCs w:val="24"/>
        </w:rPr>
        <w:t>i</w:t>
      </w:r>
      <w:r w:rsidRPr="001B14F3">
        <w:rPr>
          <w:rFonts w:ascii="Arial" w:hAnsi="Arial" w:cs="Arial"/>
          <w:sz w:val="24"/>
          <w:szCs w:val="24"/>
        </w:rPr>
        <w:t xml:space="preserve"> jegyzőkönyv</w:t>
      </w:r>
      <w:r w:rsidR="001B14F3" w:rsidRPr="001B14F3">
        <w:rPr>
          <w:rFonts w:ascii="Arial" w:hAnsi="Arial" w:cs="Arial"/>
          <w:sz w:val="24"/>
          <w:szCs w:val="24"/>
        </w:rPr>
        <w:t>)</w:t>
      </w:r>
      <w:r w:rsidR="00D84102">
        <w:rPr>
          <w:rFonts w:ascii="Arial" w:hAnsi="Arial" w:cs="Arial"/>
          <w:b/>
          <w:bCs/>
          <w:sz w:val="24"/>
          <w:szCs w:val="24"/>
        </w:rPr>
        <w:t xml:space="preserve"> </w:t>
      </w:r>
      <w:r w:rsidR="00D84102" w:rsidRPr="00D84102">
        <w:rPr>
          <w:rFonts w:ascii="Arial" w:hAnsi="Arial" w:cs="Arial"/>
          <w:sz w:val="24"/>
          <w:szCs w:val="24"/>
        </w:rPr>
        <w:t>rendelkezésre állása is</w:t>
      </w:r>
      <w:r w:rsidR="003522FD" w:rsidRPr="00D84102">
        <w:rPr>
          <w:rFonts w:ascii="Arial" w:hAnsi="Arial" w:cs="Arial"/>
          <w:sz w:val="24"/>
          <w:szCs w:val="24"/>
        </w:rPr>
        <w:t>.</w:t>
      </w:r>
      <w:r w:rsidRPr="00D84102">
        <w:rPr>
          <w:rFonts w:ascii="Arial" w:hAnsi="Arial" w:cs="Arial"/>
          <w:sz w:val="24"/>
          <w:szCs w:val="24"/>
        </w:rPr>
        <w:t xml:space="preserve"> </w:t>
      </w:r>
      <w:r w:rsidR="001B14F3" w:rsidRPr="0022761E">
        <w:rPr>
          <w:rFonts w:ascii="Arial" w:hAnsi="Arial" w:cs="Arial"/>
          <w:i/>
          <w:iCs/>
          <w:sz w:val="24"/>
          <w:szCs w:val="24"/>
        </w:rPr>
        <w:t>„A munkavédelemről” szóló 1993. évi XCIII. törvény</w:t>
      </w:r>
      <w:r w:rsidR="001B14F3">
        <w:rPr>
          <w:rFonts w:ascii="Arial" w:hAnsi="Arial" w:cs="Arial"/>
          <w:sz w:val="24"/>
          <w:szCs w:val="24"/>
        </w:rPr>
        <w:t xml:space="preserve"> szerint </w:t>
      </w:r>
    </w:p>
    <w:p w:rsidR="003522FD" w:rsidRPr="00501AC7" w:rsidRDefault="003522FD" w:rsidP="003522FD">
      <w:pPr>
        <w:pStyle w:val="Nincstrkz"/>
        <w:jc w:val="both"/>
        <w:rPr>
          <w:rFonts w:ascii="Arial" w:hAnsi="Arial" w:cs="Arial"/>
          <w:sz w:val="24"/>
          <w:szCs w:val="24"/>
        </w:rPr>
      </w:pPr>
    </w:p>
    <w:p w:rsidR="00A6318D" w:rsidRPr="00501AC7" w:rsidRDefault="00A6318D" w:rsidP="00A6318D">
      <w:pPr>
        <w:pStyle w:val="Nincstrkz"/>
        <w:numPr>
          <w:ilvl w:val="0"/>
          <w:numId w:val="1"/>
        </w:numPr>
        <w:jc w:val="both"/>
        <w:rPr>
          <w:rFonts w:ascii="Arial" w:hAnsi="Arial" w:cs="Arial"/>
          <w:sz w:val="24"/>
          <w:szCs w:val="24"/>
        </w:rPr>
      </w:pPr>
      <w:r w:rsidRPr="00501AC7">
        <w:rPr>
          <w:rFonts w:ascii="Arial" w:hAnsi="Arial" w:cs="Arial"/>
          <w:b/>
          <w:bCs/>
          <w:i/>
          <w:iCs/>
          <w:sz w:val="24"/>
          <w:szCs w:val="24"/>
        </w:rPr>
        <w:t>18. § (3)</w:t>
      </w:r>
      <w:r w:rsidRPr="00501AC7">
        <w:rPr>
          <w:rFonts w:ascii="Arial" w:hAnsi="Arial" w:cs="Arial"/>
          <w:sz w:val="24"/>
          <w:szCs w:val="24"/>
        </w:rPr>
        <w:t xml:space="preserve"> </w:t>
      </w:r>
      <w:r w:rsidRPr="00501AC7">
        <w:rPr>
          <w:rFonts w:ascii="Arial" w:hAnsi="Arial" w:cs="Arial"/>
          <w:i/>
          <w:iCs/>
          <w:sz w:val="24"/>
          <w:szCs w:val="24"/>
        </w:rPr>
        <w:t xml:space="preserve">„Munkaeszközt üzembe helyezni, valamint használatba venni csak abban az esetben szabad, ha az egészséget nem veszélyeztető és biztonságos munkavégzés követelményeit kielégíti, és rendelkezik az adott munkaeszközre, mint termékre, külön jogszabályban meghatározott </w:t>
      </w:r>
      <w:r w:rsidRPr="00501AC7">
        <w:rPr>
          <w:rFonts w:ascii="Arial" w:hAnsi="Arial" w:cs="Arial"/>
          <w:b/>
          <w:bCs/>
          <w:i/>
          <w:iCs/>
          <w:sz w:val="24"/>
          <w:szCs w:val="24"/>
        </w:rPr>
        <w:t>EK-megfelelőségi nyilatkozattal,</w:t>
      </w:r>
      <w:r w:rsidRPr="00501AC7">
        <w:rPr>
          <w:rFonts w:ascii="Arial" w:hAnsi="Arial" w:cs="Arial"/>
          <w:i/>
          <w:iCs/>
          <w:sz w:val="24"/>
          <w:szCs w:val="24"/>
        </w:rPr>
        <w:t xml:space="preserve"> illetve a </w:t>
      </w:r>
      <w:r w:rsidRPr="00501AC7">
        <w:rPr>
          <w:rFonts w:ascii="Arial" w:hAnsi="Arial" w:cs="Arial"/>
          <w:b/>
          <w:bCs/>
          <w:i/>
          <w:iCs/>
          <w:sz w:val="24"/>
          <w:szCs w:val="24"/>
        </w:rPr>
        <w:t>megfelelőséget tanúsító egyéb dokumentummal</w:t>
      </w:r>
      <w:r w:rsidRPr="00501AC7">
        <w:rPr>
          <w:rFonts w:ascii="Arial" w:hAnsi="Arial" w:cs="Arial"/>
          <w:i/>
          <w:iCs/>
          <w:sz w:val="24"/>
          <w:szCs w:val="24"/>
        </w:rPr>
        <w:t xml:space="preserve"> (pl. tanúsítvány).”</w:t>
      </w:r>
    </w:p>
    <w:p w:rsidR="00A6318D" w:rsidRDefault="00A6318D" w:rsidP="003522FD">
      <w:pPr>
        <w:pStyle w:val="Nincstrkz"/>
        <w:jc w:val="both"/>
        <w:rPr>
          <w:rFonts w:ascii="Arial" w:hAnsi="Arial" w:cs="Arial"/>
          <w:sz w:val="24"/>
          <w:szCs w:val="24"/>
        </w:rPr>
      </w:pPr>
    </w:p>
    <w:p w:rsidR="0022761E" w:rsidRPr="0022761E" w:rsidRDefault="0022761E" w:rsidP="0022761E">
      <w:pPr>
        <w:pStyle w:val="Nincstrkz"/>
        <w:numPr>
          <w:ilvl w:val="0"/>
          <w:numId w:val="1"/>
        </w:numPr>
        <w:jc w:val="both"/>
        <w:rPr>
          <w:rFonts w:ascii="Arial" w:hAnsi="Arial" w:cs="Arial"/>
          <w:i/>
          <w:iCs/>
          <w:sz w:val="24"/>
          <w:szCs w:val="24"/>
        </w:rPr>
      </w:pPr>
      <w:r w:rsidRPr="0022761E">
        <w:rPr>
          <w:rFonts w:ascii="Arial" w:hAnsi="Arial" w:cs="Arial"/>
          <w:b/>
          <w:bCs/>
          <w:i/>
          <w:iCs/>
          <w:sz w:val="24"/>
          <w:szCs w:val="24"/>
        </w:rPr>
        <w:t>23. § (1)</w:t>
      </w:r>
      <w:r w:rsidRPr="0022761E">
        <w:rPr>
          <w:rFonts w:ascii="Arial" w:hAnsi="Arial" w:cs="Arial"/>
          <w:i/>
          <w:iCs/>
          <w:sz w:val="24"/>
          <w:szCs w:val="24"/>
        </w:rPr>
        <w:t xml:space="preserve"> „A biztonságos műszaki állapot megőrzése érdekében </w:t>
      </w:r>
      <w:r w:rsidRPr="0022761E">
        <w:rPr>
          <w:rFonts w:ascii="Arial" w:hAnsi="Arial" w:cs="Arial"/>
          <w:b/>
          <w:bCs/>
          <w:i/>
          <w:iCs/>
          <w:sz w:val="24"/>
          <w:szCs w:val="24"/>
        </w:rPr>
        <w:t>időszakos biztonsági felülvizsgálat</w:t>
      </w:r>
      <w:r w:rsidRPr="0022761E">
        <w:rPr>
          <w:rFonts w:ascii="Arial" w:hAnsi="Arial" w:cs="Arial"/>
          <w:i/>
          <w:iCs/>
          <w:sz w:val="24"/>
          <w:szCs w:val="24"/>
        </w:rPr>
        <w:t xml:space="preserve"> alá kell vonni a veszélyes technológiát és a 21. § (2) bekezdésében meghatározott veszélyes munkaeszközt, továbbá azt a munkaeszközt, amelynek időszakos biztonsági felülvizsgálatát jogszabály, </w:t>
      </w:r>
      <w:r w:rsidRPr="0022761E">
        <w:rPr>
          <w:rFonts w:ascii="Arial" w:hAnsi="Arial" w:cs="Arial"/>
          <w:i/>
          <w:iCs/>
          <w:sz w:val="24"/>
          <w:szCs w:val="24"/>
        </w:rPr>
        <w:lastRenderedPageBreak/>
        <w:t>szabvány, vagy a rendeltetésszerű és biztonságos üzemeltetésre, használatra vonatkozó dokumentáció előírja.”</w:t>
      </w:r>
    </w:p>
    <w:p w:rsidR="0022761E" w:rsidRDefault="0022761E" w:rsidP="003522FD">
      <w:pPr>
        <w:pStyle w:val="Nincstrkz"/>
        <w:jc w:val="both"/>
        <w:rPr>
          <w:rFonts w:ascii="Arial" w:hAnsi="Arial" w:cs="Arial"/>
          <w:sz w:val="24"/>
          <w:szCs w:val="24"/>
        </w:rPr>
      </w:pPr>
    </w:p>
    <w:p w:rsidR="0022761E" w:rsidRPr="0022761E" w:rsidRDefault="0022761E" w:rsidP="0022761E">
      <w:pPr>
        <w:pStyle w:val="Nincstrkz"/>
        <w:numPr>
          <w:ilvl w:val="0"/>
          <w:numId w:val="1"/>
        </w:numPr>
        <w:jc w:val="both"/>
        <w:rPr>
          <w:rFonts w:ascii="Arial" w:hAnsi="Arial" w:cs="Arial"/>
          <w:i/>
          <w:iCs/>
          <w:sz w:val="24"/>
          <w:szCs w:val="24"/>
        </w:rPr>
      </w:pPr>
      <w:r w:rsidRPr="0022761E">
        <w:rPr>
          <w:rFonts w:ascii="Arial" w:hAnsi="Arial" w:cs="Arial"/>
          <w:b/>
          <w:bCs/>
          <w:i/>
          <w:iCs/>
          <w:sz w:val="24"/>
          <w:szCs w:val="24"/>
        </w:rPr>
        <w:t>21. § (2)</w:t>
      </w:r>
      <w:r w:rsidRPr="0022761E">
        <w:rPr>
          <w:rFonts w:ascii="Arial" w:hAnsi="Arial" w:cs="Arial"/>
          <w:i/>
          <w:iCs/>
          <w:sz w:val="24"/>
          <w:szCs w:val="24"/>
        </w:rPr>
        <w:t xml:space="preserve"> „A 21. § alkalmazásában </w:t>
      </w:r>
      <w:r w:rsidRPr="0022761E">
        <w:rPr>
          <w:rFonts w:ascii="Arial" w:hAnsi="Arial" w:cs="Arial"/>
          <w:b/>
          <w:bCs/>
          <w:i/>
          <w:iCs/>
          <w:sz w:val="24"/>
          <w:szCs w:val="24"/>
        </w:rPr>
        <w:t>veszélyes munkaeszköznek</w:t>
      </w:r>
      <w:r w:rsidRPr="0022761E">
        <w:rPr>
          <w:rFonts w:ascii="Arial" w:hAnsi="Arial" w:cs="Arial"/>
          <w:i/>
          <w:iCs/>
          <w:sz w:val="24"/>
          <w:szCs w:val="24"/>
        </w:rPr>
        <w:t xml:space="preserve"> minősül a </w:t>
      </w:r>
      <w:r>
        <w:rPr>
          <w:rFonts w:ascii="Arial" w:hAnsi="Arial" w:cs="Arial"/>
          <w:i/>
          <w:iCs/>
          <w:sz w:val="24"/>
          <w:szCs w:val="24"/>
        </w:rPr>
        <w:br/>
      </w:r>
      <w:r w:rsidRPr="0022761E">
        <w:rPr>
          <w:rFonts w:ascii="Arial" w:hAnsi="Arial" w:cs="Arial"/>
          <w:i/>
          <w:iCs/>
          <w:sz w:val="24"/>
          <w:szCs w:val="24"/>
        </w:rPr>
        <w:t>87. § 11. pontja alapján, illetve a foglalkoztatáspolitikáért felelős miniszter rendeletében meghatározott, valamint a hatósági felügyelet alá tartozó munkaeszköz.”</w:t>
      </w:r>
    </w:p>
    <w:p w:rsidR="0022761E" w:rsidRDefault="0022761E" w:rsidP="003522FD">
      <w:pPr>
        <w:pStyle w:val="Nincstrkz"/>
        <w:jc w:val="both"/>
        <w:rPr>
          <w:rFonts w:ascii="Arial" w:hAnsi="Arial" w:cs="Arial"/>
          <w:sz w:val="24"/>
          <w:szCs w:val="24"/>
        </w:rPr>
      </w:pPr>
    </w:p>
    <w:p w:rsidR="0022761E" w:rsidRPr="0022761E" w:rsidRDefault="0022761E" w:rsidP="0022761E">
      <w:pPr>
        <w:pStyle w:val="Nincstrkz"/>
        <w:numPr>
          <w:ilvl w:val="0"/>
          <w:numId w:val="1"/>
        </w:numPr>
        <w:jc w:val="both"/>
        <w:rPr>
          <w:rFonts w:ascii="Arial" w:hAnsi="Arial" w:cs="Arial"/>
          <w:i/>
          <w:iCs/>
          <w:sz w:val="24"/>
          <w:szCs w:val="24"/>
        </w:rPr>
      </w:pPr>
      <w:r w:rsidRPr="0022761E">
        <w:rPr>
          <w:rFonts w:ascii="Arial" w:hAnsi="Arial" w:cs="Arial"/>
          <w:b/>
          <w:bCs/>
          <w:i/>
          <w:iCs/>
          <w:sz w:val="24"/>
          <w:szCs w:val="24"/>
        </w:rPr>
        <w:t>87. § 11.</w:t>
      </w:r>
      <w:r w:rsidRPr="0022761E">
        <w:rPr>
          <w:rFonts w:ascii="Arial" w:hAnsi="Arial" w:cs="Arial"/>
          <w:i/>
          <w:iCs/>
          <w:sz w:val="24"/>
          <w:szCs w:val="24"/>
        </w:rPr>
        <w:t xml:space="preserve"> </w:t>
      </w:r>
      <w:r w:rsidRPr="0022761E">
        <w:rPr>
          <w:rFonts w:ascii="Arial" w:hAnsi="Arial" w:cs="Arial"/>
          <w:b/>
          <w:bCs/>
          <w:i/>
          <w:iCs/>
          <w:sz w:val="24"/>
          <w:szCs w:val="24"/>
        </w:rPr>
        <w:t>pont</w:t>
      </w:r>
      <w:r>
        <w:rPr>
          <w:rFonts w:ascii="Arial" w:hAnsi="Arial" w:cs="Arial"/>
          <w:i/>
          <w:iCs/>
          <w:sz w:val="24"/>
          <w:szCs w:val="24"/>
        </w:rPr>
        <w:t xml:space="preserve"> „</w:t>
      </w:r>
      <w:r w:rsidRPr="0022761E">
        <w:rPr>
          <w:rFonts w:ascii="Arial" w:hAnsi="Arial" w:cs="Arial"/>
          <w:b/>
          <w:bCs/>
          <w:i/>
          <w:iCs/>
          <w:sz w:val="24"/>
          <w:szCs w:val="24"/>
        </w:rPr>
        <w:t>Veszélyes:</w:t>
      </w:r>
      <w:r w:rsidRPr="0022761E">
        <w:rPr>
          <w:rFonts w:ascii="Arial" w:hAnsi="Arial" w:cs="Arial"/>
          <w:i/>
          <w:iCs/>
          <w:sz w:val="24"/>
          <w:szCs w:val="24"/>
        </w:rPr>
        <w:t xml:space="preserve"> az a létesítmény, munkaeszköz, anyag/keverék, munkafolyamat, technológia (beleértve a fizikai, biológiai, kémiai kóroki tényezők expozíciójával járó tevékenységeket is), amelynél a munkavállalók egészsége, testi épsége, biztonsága megfelelő védelem hiányában károsító hatásnak lehet kitéve.</w:t>
      </w:r>
      <w:r>
        <w:rPr>
          <w:rFonts w:ascii="Arial" w:hAnsi="Arial" w:cs="Arial"/>
          <w:i/>
          <w:iCs/>
          <w:sz w:val="24"/>
          <w:szCs w:val="24"/>
        </w:rPr>
        <w:t>”</w:t>
      </w:r>
    </w:p>
    <w:p w:rsidR="0022761E" w:rsidRPr="00501AC7" w:rsidRDefault="0022761E" w:rsidP="003522FD">
      <w:pPr>
        <w:pStyle w:val="Nincstrkz"/>
        <w:jc w:val="both"/>
        <w:rPr>
          <w:rFonts w:ascii="Arial" w:hAnsi="Arial" w:cs="Arial"/>
          <w:sz w:val="24"/>
          <w:szCs w:val="24"/>
        </w:rPr>
      </w:pPr>
    </w:p>
    <w:p w:rsidR="00A6318D" w:rsidRPr="00501AC7" w:rsidRDefault="00A6318D" w:rsidP="00A6318D">
      <w:pPr>
        <w:pStyle w:val="Nincstrkz"/>
        <w:jc w:val="both"/>
        <w:rPr>
          <w:rFonts w:ascii="Arial" w:hAnsi="Arial" w:cs="Arial"/>
          <w:sz w:val="24"/>
          <w:szCs w:val="24"/>
        </w:rPr>
      </w:pPr>
      <w:r w:rsidRPr="00501AC7">
        <w:rPr>
          <w:rFonts w:ascii="Arial" w:hAnsi="Arial" w:cs="Arial"/>
          <w:sz w:val="24"/>
          <w:szCs w:val="24"/>
        </w:rPr>
        <w:t xml:space="preserve">(Csak megjegyezzük, hogy </w:t>
      </w:r>
      <w:r w:rsidRPr="00501AC7">
        <w:rPr>
          <w:rFonts w:ascii="Arial" w:hAnsi="Arial" w:cs="Arial"/>
          <w:i/>
          <w:iCs/>
          <w:sz w:val="24"/>
          <w:szCs w:val="24"/>
        </w:rPr>
        <w:t xml:space="preserve">„A Vízügyi Biztonsági Szabályzat kiadásáról” szóló 24/2007. (VII. 3.) </w:t>
      </w:r>
      <w:proofErr w:type="spellStart"/>
      <w:r w:rsidRPr="00501AC7">
        <w:rPr>
          <w:rFonts w:ascii="Arial" w:hAnsi="Arial" w:cs="Arial"/>
          <w:i/>
          <w:iCs/>
          <w:sz w:val="24"/>
          <w:szCs w:val="24"/>
        </w:rPr>
        <w:t>KvVM</w:t>
      </w:r>
      <w:proofErr w:type="spellEnd"/>
      <w:r w:rsidRPr="00501AC7">
        <w:rPr>
          <w:rFonts w:ascii="Arial" w:hAnsi="Arial" w:cs="Arial"/>
          <w:i/>
          <w:iCs/>
          <w:sz w:val="24"/>
          <w:szCs w:val="24"/>
        </w:rPr>
        <w:t xml:space="preserve"> rendelet mellékletének 5.8. pontja</w:t>
      </w:r>
      <w:r w:rsidRPr="00501AC7">
        <w:rPr>
          <w:rFonts w:ascii="Arial" w:hAnsi="Arial" w:cs="Arial"/>
          <w:sz w:val="24"/>
          <w:szCs w:val="24"/>
        </w:rPr>
        <w:t xml:space="preserve"> a kútfúrást egyértelműen a </w:t>
      </w:r>
      <w:r w:rsidRPr="00501AC7">
        <w:rPr>
          <w:rFonts w:ascii="Arial" w:hAnsi="Arial" w:cs="Arial"/>
          <w:b/>
          <w:bCs/>
          <w:sz w:val="24"/>
          <w:szCs w:val="24"/>
        </w:rPr>
        <w:t>veszélyes vízügyi tevékenységek</w:t>
      </w:r>
      <w:r w:rsidRPr="00501AC7">
        <w:rPr>
          <w:rFonts w:ascii="Arial" w:hAnsi="Arial" w:cs="Arial"/>
          <w:sz w:val="24"/>
          <w:szCs w:val="24"/>
        </w:rPr>
        <w:t xml:space="preserve"> közé sorolja.)</w:t>
      </w:r>
    </w:p>
    <w:p w:rsidR="00A6318D" w:rsidRPr="00501AC7" w:rsidRDefault="00A6318D" w:rsidP="00A6318D">
      <w:pPr>
        <w:pStyle w:val="Nincstrkz"/>
        <w:jc w:val="both"/>
        <w:rPr>
          <w:rFonts w:ascii="Arial" w:hAnsi="Arial" w:cs="Arial"/>
          <w:sz w:val="24"/>
          <w:szCs w:val="24"/>
        </w:rPr>
      </w:pPr>
    </w:p>
    <w:p w:rsidR="0022761E" w:rsidRPr="0022761E" w:rsidRDefault="0022761E" w:rsidP="0022761E">
      <w:pPr>
        <w:pStyle w:val="Nincstrkz"/>
        <w:jc w:val="both"/>
        <w:rPr>
          <w:rFonts w:ascii="Arial" w:hAnsi="Arial" w:cs="Arial"/>
          <w:sz w:val="24"/>
          <w:szCs w:val="24"/>
        </w:rPr>
      </w:pPr>
      <w:r>
        <w:rPr>
          <w:rFonts w:ascii="Arial" w:hAnsi="Arial" w:cs="Arial"/>
          <w:sz w:val="24"/>
          <w:szCs w:val="24"/>
        </w:rPr>
        <w:t xml:space="preserve">Ezt az időszakos </w:t>
      </w:r>
      <w:r w:rsidRPr="0022761E">
        <w:rPr>
          <w:rFonts w:ascii="Arial" w:hAnsi="Arial" w:cs="Arial"/>
          <w:sz w:val="24"/>
          <w:szCs w:val="24"/>
        </w:rPr>
        <w:t>biztonsági felülvizsgálat</w:t>
      </w:r>
      <w:r>
        <w:rPr>
          <w:rFonts w:ascii="Arial" w:hAnsi="Arial" w:cs="Arial"/>
          <w:sz w:val="24"/>
          <w:szCs w:val="24"/>
        </w:rPr>
        <w:t>o</w:t>
      </w:r>
      <w:r w:rsidRPr="0022761E">
        <w:rPr>
          <w:rFonts w:ascii="Arial" w:hAnsi="Arial" w:cs="Arial"/>
          <w:sz w:val="24"/>
          <w:szCs w:val="24"/>
        </w:rPr>
        <w:t>t</w:t>
      </w:r>
      <w:r>
        <w:rPr>
          <w:rFonts w:ascii="Arial" w:hAnsi="Arial" w:cs="Arial"/>
          <w:sz w:val="24"/>
          <w:szCs w:val="24"/>
        </w:rPr>
        <w:t xml:space="preserve"> </w:t>
      </w:r>
      <w:r w:rsidR="0048440D" w:rsidRPr="007B5752">
        <w:rPr>
          <w:rFonts w:ascii="Arial" w:hAnsi="Arial" w:cs="Arial"/>
          <w:b/>
          <w:bCs/>
          <w:sz w:val="24"/>
          <w:szCs w:val="24"/>
        </w:rPr>
        <w:t xml:space="preserve">legalább </w:t>
      </w:r>
      <w:r w:rsidRPr="007B5752">
        <w:rPr>
          <w:rFonts w:ascii="Arial" w:hAnsi="Arial" w:cs="Arial"/>
          <w:b/>
          <w:bCs/>
          <w:sz w:val="24"/>
          <w:szCs w:val="24"/>
        </w:rPr>
        <w:t>5 évente</w:t>
      </w:r>
      <w:r>
        <w:rPr>
          <w:rFonts w:ascii="Arial" w:hAnsi="Arial" w:cs="Arial"/>
          <w:sz w:val="24"/>
          <w:szCs w:val="24"/>
        </w:rPr>
        <w:t xml:space="preserve"> ismételten el</w:t>
      </w:r>
      <w:r w:rsidR="0048440D" w:rsidRPr="0048440D">
        <w:rPr>
          <w:rFonts w:ascii="Arial" w:hAnsi="Arial" w:cs="Arial"/>
          <w:sz w:val="24"/>
          <w:szCs w:val="24"/>
        </w:rPr>
        <w:t xml:space="preserve"> </w:t>
      </w:r>
      <w:r w:rsidR="0048440D">
        <w:rPr>
          <w:rFonts w:ascii="Arial" w:hAnsi="Arial" w:cs="Arial"/>
          <w:sz w:val="24"/>
          <w:szCs w:val="24"/>
        </w:rPr>
        <w:t>kell végezni</w:t>
      </w:r>
      <w:r>
        <w:rPr>
          <w:rFonts w:ascii="Arial" w:hAnsi="Arial" w:cs="Arial"/>
          <w:sz w:val="24"/>
          <w:szCs w:val="24"/>
        </w:rPr>
        <w:t xml:space="preserve">. </w:t>
      </w:r>
      <w:r w:rsidRPr="0022761E">
        <w:rPr>
          <w:rFonts w:ascii="Arial" w:hAnsi="Arial" w:cs="Arial"/>
          <w:i/>
          <w:iCs/>
          <w:sz w:val="24"/>
          <w:szCs w:val="24"/>
        </w:rPr>
        <w:t>„A munkavédelemről szóló 1993. évi XCIII. törvény egyes rendelkezéseinek végrehajtásáról” szóló 5/1993. (XII. 26.) MüM rendelet</w:t>
      </w:r>
      <w:r w:rsidRPr="0022761E">
        <w:rPr>
          <w:rFonts w:ascii="Arial" w:hAnsi="Arial" w:cs="Arial"/>
          <w:sz w:val="24"/>
          <w:szCs w:val="24"/>
        </w:rPr>
        <w:t xml:space="preserve"> szerint</w:t>
      </w:r>
      <w:r w:rsidR="001F1C84">
        <w:rPr>
          <w:rFonts w:ascii="Arial" w:hAnsi="Arial" w:cs="Arial"/>
          <w:sz w:val="24"/>
          <w:szCs w:val="24"/>
        </w:rPr>
        <w:t xml:space="preserve"> ugyanis</w:t>
      </w:r>
    </w:p>
    <w:p w:rsidR="0022761E" w:rsidRPr="0022761E" w:rsidRDefault="0022761E" w:rsidP="0022761E">
      <w:pPr>
        <w:pStyle w:val="Nincstrkz"/>
        <w:jc w:val="both"/>
        <w:rPr>
          <w:rFonts w:ascii="Arial" w:hAnsi="Arial" w:cs="Arial"/>
          <w:sz w:val="24"/>
          <w:szCs w:val="24"/>
        </w:rPr>
      </w:pPr>
    </w:p>
    <w:p w:rsidR="001F1C84" w:rsidRPr="001F1C84" w:rsidRDefault="001F1C84" w:rsidP="001F1C84">
      <w:pPr>
        <w:pStyle w:val="Nincstrkz"/>
        <w:numPr>
          <w:ilvl w:val="0"/>
          <w:numId w:val="3"/>
        </w:numPr>
        <w:jc w:val="both"/>
        <w:rPr>
          <w:rFonts w:ascii="Arial" w:hAnsi="Arial" w:cs="Arial"/>
          <w:i/>
          <w:iCs/>
          <w:sz w:val="24"/>
          <w:szCs w:val="24"/>
        </w:rPr>
      </w:pPr>
      <w:r w:rsidRPr="001F1C84">
        <w:rPr>
          <w:rFonts w:ascii="Arial" w:hAnsi="Arial" w:cs="Arial"/>
          <w:b/>
          <w:bCs/>
          <w:i/>
          <w:iCs/>
          <w:sz w:val="24"/>
          <w:szCs w:val="24"/>
        </w:rPr>
        <w:t>3. § (1)</w:t>
      </w:r>
      <w:r w:rsidRPr="001F1C84">
        <w:rPr>
          <w:rFonts w:ascii="Arial" w:hAnsi="Arial" w:cs="Arial"/>
          <w:i/>
          <w:iCs/>
          <w:sz w:val="24"/>
          <w:szCs w:val="24"/>
        </w:rPr>
        <w:t xml:space="preserve"> „Az időszakos biztonsági felülvizsgálatot az üzemeltetőnek </w:t>
      </w:r>
      <w:r w:rsidRPr="001F1C84">
        <w:rPr>
          <w:rFonts w:ascii="Arial" w:hAnsi="Arial" w:cs="Arial"/>
          <w:b/>
          <w:bCs/>
          <w:i/>
          <w:iCs/>
          <w:sz w:val="24"/>
          <w:szCs w:val="24"/>
        </w:rPr>
        <w:t>ötévenként</w:t>
      </w:r>
      <w:r w:rsidRPr="001F1C84">
        <w:rPr>
          <w:rFonts w:ascii="Arial" w:hAnsi="Arial" w:cs="Arial"/>
          <w:i/>
          <w:iCs/>
          <w:sz w:val="24"/>
          <w:szCs w:val="24"/>
        </w:rPr>
        <w:t xml:space="preserve"> kell elvégeznie, ha jogszabály, szabvány vagy az üzemeltetési dokumentáció ennél gyakoribb felülvizsgálati időszakot nem ír elő.</w:t>
      </w:r>
    </w:p>
    <w:p w:rsidR="0022761E" w:rsidRPr="001F1C84" w:rsidRDefault="0022761E" w:rsidP="001F1C84">
      <w:pPr>
        <w:pStyle w:val="Nincstrkz"/>
        <w:ind w:left="709"/>
        <w:jc w:val="both"/>
        <w:rPr>
          <w:rFonts w:ascii="Arial" w:hAnsi="Arial" w:cs="Arial"/>
          <w:i/>
          <w:iCs/>
          <w:sz w:val="24"/>
          <w:szCs w:val="24"/>
        </w:rPr>
      </w:pPr>
    </w:p>
    <w:p w:rsidR="001F1C84" w:rsidRPr="001F1C84" w:rsidRDefault="001F1C84" w:rsidP="001F1C84">
      <w:pPr>
        <w:pStyle w:val="Nincstrkz"/>
        <w:ind w:left="709"/>
        <w:jc w:val="both"/>
        <w:rPr>
          <w:rFonts w:ascii="Arial" w:hAnsi="Arial" w:cs="Arial"/>
          <w:i/>
          <w:iCs/>
          <w:sz w:val="24"/>
          <w:szCs w:val="24"/>
        </w:rPr>
      </w:pPr>
      <w:r w:rsidRPr="001F1C84">
        <w:rPr>
          <w:rFonts w:ascii="Arial" w:hAnsi="Arial" w:cs="Arial"/>
          <w:b/>
          <w:bCs/>
          <w:i/>
          <w:iCs/>
          <w:sz w:val="24"/>
          <w:szCs w:val="24"/>
        </w:rPr>
        <w:t>(2)</w:t>
      </w:r>
      <w:r w:rsidRPr="001F1C84">
        <w:rPr>
          <w:rFonts w:ascii="Arial" w:hAnsi="Arial" w:cs="Arial"/>
          <w:i/>
          <w:iCs/>
          <w:sz w:val="24"/>
          <w:szCs w:val="24"/>
        </w:rPr>
        <w:t xml:space="preserve"> A felülvizsgálat eredményét a felülvizsgálatot végző személynek vagy szervezetnek vizsgálati jegyzőkönyvbe kell foglalnia és </w:t>
      </w:r>
      <w:r w:rsidR="0048440D">
        <w:rPr>
          <w:rFonts w:ascii="Arial" w:hAnsi="Arial" w:cs="Arial"/>
          <w:i/>
          <w:iCs/>
          <w:sz w:val="24"/>
          <w:szCs w:val="24"/>
        </w:rPr>
        <w:t>—</w:t>
      </w:r>
      <w:r w:rsidRPr="001F1C84">
        <w:rPr>
          <w:rFonts w:ascii="Arial" w:hAnsi="Arial" w:cs="Arial"/>
          <w:i/>
          <w:iCs/>
          <w:sz w:val="24"/>
          <w:szCs w:val="24"/>
        </w:rPr>
        <w:t xml:space="preserve"> ha a felülvizsgálatot nem az üzemeltető munkáltató végezte </w:t>
      </w:r>
      <w:r w:rsidR="0048440D">
        <w:rPr>
          <w:rFonts w:ascii="Arial" w:hAnsi="Arial" w:cs="Arial"/>
          <w:i/>
          <w:iCs/>
          <w:sz w:val="24"/>
          <w:szCs w:val="24"/>
        </w:rPr>
        <w:t>—</w:t>
      </w:r>
      <w:r w:rsidRPr="001F1C84">
        <w:rPr>
          <w:rFonts w:ascii="Arial" w:hAnsi="Arial" w:cs="Arial"/>
          <w:i/>
          <w:iCs/>
          <w:sz w:val="24"/>
          <w:szCs w:val="24"/>
        </w:rPr>
        <w:t xml:space="preserve"> annak egy példányát az üzemeltető munkáltató rendelkezésére kell bocsátania. Az üzemeltető munkáltató a felülvizsgálatot követő vizsgálatig köteles a vizsgálati jegyzőkönyvet megőrizni.</w:t>
      </w:r>
    </w:p>
    <w:p w:rsidR="001F1C84" w:rsidRPr="001F1C84" w:rsidRDefault="001F1C84" w:rsidP="001F1C84">
      <w:pPr>
        <w:pStyle w:val="Nincstrkz"/>
        <w:ind w:left="709"/>
        <w:jc w:val="both"/>
        <w:rPr>
          <w:rFonts w:ascii="Arial" w:hAnsi="Arial" w:cs="Arial"/>
          <w:i/>
          <w:iCs/>
          <w:sz w:val="24"/>
          <w:szCs w:val="24"/>
        </w:rPr>
      </w:pPr>
    </w:p>
    <w:p w:rsidR="001F1C84" w:rsidRPr="001F1C84" w:rsidRDefault="001F1C84" w:rsidP="001F1C84">
      <w:pPr>
        <w:pStyle w:val="Nincstrkz"/>
        <w:ind w:left="709"/>
        <w:jc w:val="both"/>
        <w:rPr>
          <w:rFonts w:ascii="Arial" w:hAnsi="Arial" w:cs="Arial"/>
          <w:i/>
          <w:iCs/>
          <w:sz w:val="24"/>
          <w:szCs w:val="24"/>
        </w:rPr>
      </w:pPr>
      <w:r w:rsidRPr="001F1C84">
        <w:rPr>
          <w:rFonts w:ascii="Arial" w:hAnsi="Arial" w:cs="Arial"/>
          <w:b/>
          <w:bCs/>
          <w:i/>
          <w:iCs/>
          <w:sz w:val="24"/>
          <w:szCs w:val="24"/>
        </w:rPr>
        <w:t>(3)</w:t>
      </w:r>
      <w:r w:rsidRPr="001F1C84">
        <w:rPr>
          <w:rFonts w:ascii="Arial" w:hAnsi="Arial" w:cs="Arial"/>
          <w:i/>
          <w:iCs/>
          <w:sz w:val="24"/>
          <w:szCs w:val="24"/>
        </w:rPr>
        <w:t xml:space="preserve"> Az Mvt. 23. §-</w:t>
      </w:r>
      <w:proofErr w:type="spellStart"/>
      <w:r w:rsidRPr="001F1C84">
        <w:rPr>
          <w:rFonts w:ascii="Arial" w:hAnsi="Arial" w:cs="Arial"/>
          <w:i/>
          <w:iCs/>
          <w:sz w:val="24"/>
          <w:szCs w:val="24"/>
        </w:rPr>
        <w:t>ának</w:t>
      </w:r>
      <w:proofErr w:type="spellEnd"/>
      <w:r w:rsidRPr="001F1C84">
        <w:rPr>
          <w:rFonts w:ascii="Arial" w:hAnsi="Arial" w:cs="Arial"/>
          <w:i/>
          <w:iCs/>
          <w:sz w:val="24"/>
          <w:szCs w:val="24"/>
        </w:rPr>
        <w:t xml:space="preserve"> (1) bekezdése szerinti munkaeszközt (gépet) a telephelyen kívül csak akkor szabad üzemeltetni, ha az azon elhelyezett jelzésről nyilvánvalóan megállapítható, hogy a felülvizsgálatot az (1) bekezdésben meghatározott időszaknak megfelelően elvégezték.</w:t>
      </w:r>
      <w:r>
        <w:rPr>
          <w:rFonts w:ascii="Arial" w:hAnsi="Arial" w:cs="Arial"/>
          <w:i/>
          <w:iCs/>
          <w:sz w:val="24"/>
          <w:szCs w:val="24"/>
        </w:rPr>
        <w:t>”</w:t>
      </w:r>
    </w:p>
    <w:p w:rsidR="0022761E" w:rsidRDefault="0022761E" w:rsidP="003522FD">
      <w:pPr>
        <w:pStyle w:val="Nincstrkz"/>
        <w:jc w:val="both"/>
        <w:rPr>
          <w:rFonts w:ascii="Arial" w:hAnsi="Arial" w:cs="Arial"/>
          <w:sz w:val="24"/>
          <w:szCs w:val="24"/>
        </w:rPr>
      </w:pPr>
    </w:p>
    <w:p w:rsidR="003522FD" w:rsidRDefault="003522FD" w:rsidP="003522FD">
      <w:pPr>
        <w:pStyle w:val="Nincstrkz"/>
        <w:jc w:val="both"/>
        <w:rPr>
          <w:rFonts w:ascii="Arial" w:hAnsi="Arial" w:cs="Arial"/>
          <w:sz w:val="24"/>
          <w:szCs w:val="24"/>
        </w:rPr>
      </w:pPr>
      <w:r>
        <w:rPr>
          <w:rFonts w:ascii="Arial" w:hAnsi="Arial" w:cs="Arial"/>
          <w:sz w:val="24"/>
          <w:szCs w:val="24"/>
        </w:rPr>
        <w:t xml:space="preserve">A </w:t>
      </w:r>
      <w:r w:rsidRPr="00F31EB3">
        <w:rPr>
          <w:rFonts w:ascii="Arial" w:hAnsi="Arial" w:cs="Arial"/>
          <w:i/>
          <w:iCs/>
          <w:sz w:val="24"/>
          <w:szCs w:val="24"/>
        </w:rPr>
        <w:t xml:space="preserve">101/2007. (XII. 23.) </w:t>
      </w:r>
      <w:proofErr w:type="spellStart"/>
      <w:r w:rsidRPr="00F31EB3">
        <w:rPr>
          <w:rFonts w:ascii="Arial" w:hAnsi="Arial" w:cs="Arial"/>
          <w:i/>
          <w:iCs/>
          <w:sz w:val="24"/>
          <w:szCs w:val="24"/>
        </w:rPr>
        <w:t>KvVM</w:t>
      </w:r>
      <w:proofErr w:type="spellEnd"/>
      <w:r w:rsidRPr="00F31EB3">
        <w:rPr>
          <w:rFonts w:ascii="Arial" w:hAnsi="Arial" w:cs="Arial"/>
          <w:i/>
          <w:iCs/>
          <w:sz w:val="24"/>
          <w:szCs w:val="24"/>
        </w:rPr>
        <w:t xml:space="preserve"> rendelet</w:t>
      </w:r>
      <w:r>
        <w:rPr>
          <w:rFonts w:ascii="Arial" w:hAnsi="Arial" w:cs="Arial"/>
          <w:sz w:val="24"/>
          <w:szCs w:val="24"/>
        </w:rPr>
        <w:t xml:space="preserve"> ezzel szemben a lakossági </w:t>
      </w:r>
      <w:r w:rsidR="00D84102">
        <w:rPr>
          <w:rFonts w:ascii="Arial" w:hAnsi="Arial" w:cs="Arial"/>
          <w:sz w:val="24"/>
          <w:szCs w:val="24"/>
        </w:rPr>
        <w:t xml:space="preserve">vízellátó </w:t>
      </w:r>
      <w:r>
        <w:rPr>
          <w:rFonts w:ascii="Arial" w:hAnsi="Arial" w:cs="Arial"/>
          <w:sz w:val="24"/>
          <w:szCs w:val="24"/>
        </w:rPr>
        <w:t xml:space="preserve">kutak kivitelezésére alkalmas kisberendezések esetén is megköveteli a </w:t>
      </w:r>
      <w:r w:rsidRPr="003522FD">
        <w:rPr>
          <w:rFonts w:ascii="Arial" w:hAnsi="Arial" w:cs="Arial"/>
          <w:sz w:val="24"/>
          <w:szCs w:val="24"/>
        </w:rPr>
        <w:t>mélyfúrási alkalmassági bizonyítvány</w:t>
      </w:r>
      <w:r>
        <w:rPr>
          <w:rFonts w:ascii="Arial" w:hAnsi="Arial" w:cs="Arial"/>
          <w:sz w:val="24"/>
          <w:szCs w:val="24"/>
        </w:rPr>
        <w:t xml:space="preserve"> rendelkezésre állását, amit a bánya</w:t>
      </w:r>
      <w:r w:rsidR="007E1E7C">
        <w:rPr>
          <w:rFonts w:ascii="Arial" w:hAnsi="Arial" w:cs="Arial"/>
          <w:sz w:val="24"/>
          <w:szCs w:val="24"/>
        </w:rPr>
        <w:t xml:space="preserve">felügyelet </w:t>
      </w:r>
      <w:r>
        <w:rPr>
          <w:rFonts w:ascii="Arial" w:hAnsi="Arial" w:cs="Arial"/>
          <w:sz w:val="24"/>
          <w:szCs w:val="24"/>
        </w:rPr>
        <w:t xml:space="preserve">megkeresésre — </w:t>
      </w:r>
      <w:r w:rsidR="00D84102">
        <w:rPr>
          <w:rFonts w:ascii="Arial" w:hAnsi="Arial" w:cs="Arial"/>
          <w:sz w:val="24"/>
          <w:szCs w:val="24"/>
        </w:rPr>
        <w:t>a nagyobb berendezések</w:t>
      </w:r>
      <w:r w:rsidR="00B072CA">
        <w:rPr>
          <w:rFonts w:ascii="Arial" w:hAnsi="Arial" w:cs="Arial"/>
          <w:sz w:val="24"/>
          <w:szCs w:val="24"/>
        </w:rPr>
        <w:t xml:space="preserve"> mintájára</w:t>
      </w:r>
      <w:r>
        <w:rPr>
          <w:rFonts w:ascii="Arial" w:hAnsi="Arial" w:cs="Arial"/>
          <w:sz w:val="24"/>
          <w:szCs w:val="24"/>
        </w:rPr>
        <w:t xml:space="preserve"> — természetszerűleg ki</w:t>
      </w:r>
      <w:r w:rsidR="00D84102">
        <w:rPr>
          <w:rFonts w:ascii="Arial" w:hAnsi="Arial" w:cs="Arial"/>
          <w:sz w:val="24"/>
          <w:szCs w:val="24"/>
        </w:rPr>
        <w:t xml:space="preserve"> is </w:t>
      </w:r>
      <w:r>
        <w:rPr>
          <w:rFonts w:ascii="Arial" w:hAnsi="Arial" w:cs="Arial"/>
          <w:sz w:val="24"/>
          <w:szCs w:val="24"/>
        </w:rPr>
        <w:t xml:space="preserve">állít. </w:t>
      </w:r>
    </w:p>
    <w:p w:rsidR="003522FD" w:rsidRDefault="003522FD" w:rsidP="003522FD">
      <w:pPr>
        <w:pStyle w:val="Nincstrkz"/>
        <w:jc w:val="both"/>
        <w:rPr>
          <w:rFonts w:ascii="Arial" w:hAnsi="Arial" w:cs="Arial"/>
          <w:sz w:val="24"/>
          <w:szCs w:val="24"/>
        </w:rPr>
      </w:pPr>
    </w:p>
    <w:p w:rsidR="00B072CA" w:rsidRDefault="003522FD" w:rsidP="00B072CA">
      <w:pPr>
        <w:pStyle w:val="Nincstrkz"/>
        <w:jc w:val="both"/>
        <w:rPr>
          <w:rFonts w:ascii="Arial" w:hAnsi="Arial" w:cs="Arial"/>
          <w:sz w:val="24"/>
          <w:szCs w:val="24"/>
        </w:rPr>
      </w:pPr>
      <w:r>
        <w:rPr>
          <w:rFonts w:ascii="Arial" w:hAnsi="Arial" w:cs="Arial"/>
          <w:sz w:val="24"/>
          <w:szCs w:val="24"/>
        </w:rPr>
        <w:t xml:space="preserve">A </w:t>
      </w:r>
      <w:r w:rsidRPr="000E439F">
        <w:rPr>
          <w:rFonts w:ascii="Arial" w:hAnsi="Arial" w:cs="Arial"/>
          <w:sz w:val="24"/>
          <w:szCs w:val="24"/>
        </w:rPr>
        <w:t>mélyfúrási alkalmassági bizonyítván</w:t>
      </w:r>
      <w:r>
        <w:rPr>
          <w:rFonts w:ascii="Arial" w:hAnsi="Arial" w:cs="Arial"/>
          <w:sz w:val="24"/>
          <w:szCs w:val="24"/>
        </w:rPr>
        <w:t>y</w:t>
      </w:r>
      <w:r w:rsidRPr="006620EE">
        <w:rPr>
          <w:rFonts w:ascii="Arial" w:hAnsi="Arial" w:cs="Arial"/>
          <w:sz w:val="24"/>
          <w:szCs w:val="24"/>
        </w:rPr>
        <w:t xml:space="preserve"> </w:t>
      </w:r>
      <w:r w:rsidRPr="000E439F">
        <w:rPr>
          <w:rFonts w:ascii="Arial" w:hAnsi="Arial" w:cs="Arial"/>
          <w:sz w:val="24"/>
          <w:szCs w:val="24"/>
        </w:rPr>
        <w:t xml:space="preserve">korlátlan </w:t>
      </w:r>
      <w:r w:rsidR="00D84102">
        <w:rPr>
          <w:rFonts w:ascii="Arial" w:hAnsi="Arial" w:cs="Arial"/>
          <w:sz w:val="24"/>
          <w:szCs w:val="24"/>
        </w:rPr>
        <w:t xml:space="preserve">érvényességi </w:t>
      </w:r>
      <w:r w:rsidRPr="000E439F">
        <w:rPr>
          <w:rFonts w:ascii="Arial" w:hAnsi="Arial" w:cs="Arial"/>
          <w:sz w:val="24"/>
          <w:szCs w:val="24"/>
        </w:rPr>
        <w:t xml:space="preserve">időre kerül kiadásra azzal a kitétellel, hogy időnként ún. </w:t>
      </w:r>
      <w:r w:rsidR="00B072CA" w:rsidRPr="001B14F3">
        <w:rPr>
          <w:rFonts w:ascii="Arial" w:hAnsi="Arial" w:cs="Arial"/>
          <w:b/>
          <w:bCs/>
          <w:sz w:val="24"/>
          <w:szCs w:val="24"/>
        </w:rPr>
        <w:t>időszakos biztonsági felülvizsgálat</w:t>
      </w:r>
      <w:r w:rsidR="00B072CA">
        <w:rPr>
          <w:rFonts w:ascii="Arial" w:hAnsi="Arial" w:cs="Arial"/>
          <w:b/>
          <w:bCs/>
          <w:sz w:val="24"/>
          <w:szCs w:val="24"/>
        </w:rPr>
        <w:t xml:space="preserve">ot </w:t>
      </w:r>
      <w:r w:rsidR="00B072CA" w:rsidRPr="001B14F3">
        <w:rPr>
          <w:rFonts w:ascii="Arial" w:hAnsi="Arial" w:cs="Arial"/>
          <w:sz w:val="24"/>
          <w:szCs w:val="24"/>
        </w:rPr>
        <w:t>(műszaki, biztonságtechnikai és szerkezeti f</w:t>
      </w:r>
      <w:r w:rsidR="00B072CA">
        <w:rPr>
          <w:rFonts w:ascii="Arial" w:hAnsi="Arial" w:cs="Arial"/>
          <w:sz w:val="24"/>
          <w:szCs w:val="24"/>
        </w:rPr>
        <w:t>e</w:t>
      </w:r>
      <w:r w:rsidR="00B072CA" w:rsidRPr="001B14F3">
        <w:rPr>
          <w:rFonts w:ascii="Arial" w:hAnsi="Arial" w:cs="Arial"/>
          <w:sz w:val="24"/>
          <w:szCs w:val="24"/>
        </w:rPr>
        <w:t>lülvizsgálat</w:t>
      </w:r>
      <w:r w:rsidR="00B072CA">
        <w:rPr>
          <w:rFonts w:ascii="Arial" w:hAnsi="Arial" w:cs="Arial"/>
          <w:sz w:val="24"/>
          <w:szCs w:val="24"/>
        </w:rPr>
        <w:t>ot</w:t>
      </w:r>
      <w:r w:rsidR="00B072CA" w:rsidRPr="001B14F3">
        <w:rPr>
          <w:rFonts w:ascii="Arial" w:hAnsi="Arial" w:cs="Arial"/>
          <w:sz w:val="24"/>
          <w:szCs w:val="24"/>
        </w:rPr>
        <w:t>)</w:t>
      </w:r>
      <w:r w:rsidR="00B072CA" w:rsidRPr="00B072CA">
        <w:rPr>
          <w:rFonts w:ascii="Arial" w:hAnsi="Arial" w:cs="Arial"/>
          <w:sz w:val="24"/>
          <w:szCs w:val="24"/>
        </w:rPr>
        <w:t xml:space="preserve"> </w:t>
      </w:r>
      <w:r w:rsidRPr="000E439F">
        <w:rPr>
          <w:rFonts w:ascii="Arial" w:hAnsi="Arial" w:cs="Arial"/>
          <w:sz w:val="24"/>
          <w:szCs w:val="24"/>
        </w:rPr>
        <w:t>kell végezni a</w:t>
      </w:r>
      <w:r w:rsidR="00D84102">
        <w:rPr>
          <w:rFonts w:ascii="Arial" w:hAnsi="Arial" w:cs="Arial"/>
          <w:sz w:val="24"/>
          <w:szCs w:val="24"/>
        </w:rPr>
        <w:t>z adott</w:t>
      </w:r>
      <w:r w:rsidRPr="000E439F">
        <w:rPr>
          <w:rFonts w:ascii="Arial" w:hAnsi="Arial" w:cs="Arial"/>
          <w:sz w:val="24"/>
          <w:szCs w:val="24"/>
        </w:rPr>
        <w:t xml:space="preserve"> berendezésen. </w:t>
      </w:r>
      <w:r w:rsidR="00274BA8">
        <w:rPr>
          <w:rFonts w:ascii="Arial" w:hAnsi="Arial" w:cs="Arial"/>
          <w:sz w:val="24"/>
          <w:szCs w:val="24"/>
        </w:rPr>
        <w:t xml:space="preserve">Az első ilyen ismétlő vizsgálatot a </w:t>
      </w:r>
      <w:r w:rsidR="00274BA8" w:rsidRPr="000E439F">
        <w:rPr>
          <w:rFonts w:ascii="Arial" w:hAnsi="Arial" w:cs="Arial"/>
          <w:sz w:val="24"/>
          <w:szCs w:val="24"/>
        </w:rPr>
        <w:t>mélyfúrási alkalmassági bizonyítván</w:t>
      </w:r>
      <w:r w:rsidR="00274BA8">
        <w:rPr>
          <w:rFonts w:ascii="Arial" w:hAnsi="Arial" w:cs="Arial"/>
          <w:sz w:val="24"/>
          <w:szCs w:val="24"/>
        </w:rPr>
        <w:t>y</w:t>
      </w:r>
      <w:r w:rsidR="00274BA8" w:rsidRPr="006620EE">
        <w:rPr>
          <w:rFonts w:ascii="Arial" w:hAnsi="Arial" w:cs="Arial"/>
          <w:sz w:val="24"/>
          <w:szCs w:val="24"/>
        </w:rPr>
        <w:t xml:space="preserve"> </w:t>
      </w:r>
      <w:r w:rsidR="00274BA8">
        <w:rPr>
          <w:rFonts w:ascii="Arial" w:hAnsi="Arial" w:cs="Arial"/>
          <w:sz w:val="24"/>
          <w:szCs w:val="24"/>
        </w:rPr>
        <w:t xml:space="preserve">kiállítását követő </w:t>
      </w:r>
      <w:r>
        <w:rPr>
          <w:rFonts w:ascii="Arial" w:hAnsi="Arial" w:cs="Arial"/>
          <w:sz w:val="24"/>
          <w:szCs w:val="24"/>
        </w:rPr>
        <w:t>2-5</w:t>
      </w:r>
      <w:r w:rsidR="00274BA8">
        <w:rPr>
          <w:rFonts w:ascii="Arial" w:hAnsi="Arial" w:cs="Arial"/>
          <w:sz w:val="24"/>
          <w:szCs w:val="24"/>
        </w:rPr>
        <w:t>.</w:t>
      </w:r>
      <w:r>
        <w:rPr>
          <w:rFonts w:ascii="Arial" w:hAnsi="Arial" w:cs="Arial"/>
          <w:sz w:val="24"/>
          <w:szCs w:val="24"/>
        </w:rPr>
        <w:t xml:space="preserve"> év</w:t>
      </w:r>
      <w:r w:rsidR="00274BA8">
        <w:rPr>
          <w:rFonts w:ascii="Arial" w:hAnsi="Arial" w:cs="Arial"/>
          <w:sz w:val="24"/>
          <w:szCs w:val="24"/>
        </w:rPr>
        <w:t>re</w:t>
      </w:r>
      <w:r w:rsidR="007E1E7C">
        <w:rPr>
          <w:rFonts w:ascii="Arial" w:hAnsi="Arial" w:cs="Arial"/>
          <w:sz w:val="24"/>
          <w:szCs w:val="24"/>
        </w:rPr>
        <w:t xml:space="preserve"> </w:t>
      </w:r>
      <w:r>
        <w:rPr>
          <w:rFonts w:ascii="Arial" w:hAnsi="Arial" w:cs="Arial"/>
          <w:sz w:val="24"/>
          <w:szCs w:val="24"/>
        </w:rPr>
        <w:t>írják elő</w:t>
      </w:r>
      <w:r w:rsidR="00B072CA">
        <w:rPr>
          <w:rFonts w:ascii="Arial" w:hAnsi="Arial" w:cs="Arial"/>
          <w:sz w:val="24"/>
          <w:szCs w:val="24"/>
        </w:rPr>
        <w:t xml:space="preserve"> </w:t>
      </w:r>
      <w:r w:rsidR="00B072CA" w:rsidRPr="00B072CA">
        <w:rPr>
          <w:rFonts w:ascii="Arial" w:hAnsi="Arial" w:cs="Arial"/>
          <w:sz w:val="24"/>
          <w:szCs w:val="24"/>
        </w:rPr>
        <w:t>(alapvetően a mélyfúrási alkalmassági bizonyítvány kiadásához szükséges dokumentációban szereplő, az ismételt felülvizsgálat nélküli üzemben tartás időintervallumáról szóló szakértő</w:t>
      </w:r>
      <w:r w:rsidR="00B072CA">
        <w:rPr>
          <w:rFonts w:ascii="Arial" w:hAnsi="Arial" w:cs="Arial"/>
          <w:sz w:val="24"/>
          <w:szCs w:val="24"/>
        </w:rPr>
        <w:t>i</w:t>
      </w:r>
      <w:r w:rsidR="00B072CA" w:rsidRPr="00B072CA">
        <w:rPr>
          <w:rFonts w:ascii="Arial" w:hAnsi="Arial" w:cs="Arial"/>
          <w:sz w:val="24"/>
          <w:szCs w:val="24"/>
        </w:rPr>
        <w:t xml:space="preserve"> nyilatkozat alapján). </w:t>
      </w:r>
    </w:p>
    <w:p w:rsidR="00B072CA" w:rsidRPr="00B072CA" w:rsidRDefault="00B072CA" w:rsidP="00B072CA">
      <w:pPr>
        <w:pStyle w:val="Nincstrkz"/>
        <w:jc w:val="both"/>
        <w:rPr>
          <w:rFonts w:ascii="Arial" w:hAnsi="Arial" w:cs="Arial"/>
          <w:sz w:val="24"/>
          <w:szCs w:val="24"/>
        </w:rPr>
      </w:pPr>
    </w:p>
    <w:p w:rsidR="003522FD" w:rsidRDefault="003522FD" w:rsidP="003522FD">
      <w:pPr>
        <w:pStyle w:val="Nincstrkz"/>
        <w:jc w:val="both"/>
        <w:rPr>
          <w:rFonts w:ascii="Arial" w:hAnsi="Arial" w:cs="Arial"/>
          <w:sz w:val="24"/>
          <w:szCs w:val="24"/>
        </w:rPr>
      </w:pPr>
      <w:r>
        <w:rPr>
          <w:rFonts w:ascii="Arial" w:hAnsi="Arial" w:cs="Arial"/>
          <w:sz w:val="24"/>
          <w:szCs w:val="24"/>
        </w:rPr>
        <w:t xml:space="preserve">A fölülvizsgálatot egy </w:t>
      </w:r>
      <w:r w:rsidR="007E1E7C">
        <w:rPr>
          <w:rFonts w:ascii="Arial" w:hAnsi="Arial" w:cs="Arial"/>
          <w:sz w:val="24"/>
          <w:szCs w:val="24"/>
        </w:rPr>
        <w:t xml:space="preserve">arra jogosult </w:t>
      </w:r>
      <w:r w:rsidRPr="000E439F">
        <w:rPr>
          <w:rFonts w:ascii="Arial" w:hAnsi="Arial" w:cs="Arial"/>
          <w:sz w:val="24"/>
          <w:szCs w:val="24"/>
        </w:rPr>
        <w:t>munkabiztonsági szakértőnek kell elvégeznie, és a</w:t>
      </w:r>
      <w:r>
        <w:rPr>
          <w:rFonts w:ascii="Arial" w:hAnsi="Arial" w:cs="Arial"/>
          <w:sz w:val="24"/>
          <w:szCs w:val="24"/>
        </w:rPr>
        <w:t>rról egy</w:t>
      </w:r>
      <w:r w:rsidRPr="000E439F">
        <w:rPr>
          <w:rFonts w:ascii="Arial" w:hAnsi="Arial" w:cs="Arial"/>
          <w:sz w:val="24"/>
          <w:szCs w:val="24"/>
        </w:rPr>
        <w:t xml:space="preserve"> jegyzőkönyvet </w:t>
      </w:r>
      <w:r>
        <w:rPr>
          <w:rFonts w:ascii="Arial" w:hAnsi="Arial" w:cs="Arial"/>
          <w:sz w:val="24"/>
          <w:szCs w:val="24"/>
        </w:rPr>
        <w:t xml:space="preserve">kell kiállítania. Ez </w:t>
      </w:r>
      <w:r w:rsidR="00D84102">
        <w:rPr>
          <w:rFonts w:ascii="Arial" w:hAnsi="Arial" w:cs="Arial"/>
          <w:sz w:val="24"/>
          <w:szCs w:val="24"/>
        </w:rPr>
        <w:t>a jegyzőkönyv</w:t>
      </w:r>
      <w:r w:rsidR="005A0DB6">
        <w:rPr>
          <w:rFonts w:ascii="Arial" w:hAnsi="Arial" w:cs="Arial"/>
          <w:sz w:val="24"/>
          <w:szCs w:val="24"/>
        </w:rPr>
        <w:t xml:space="preserve"> </w:t>
      </w:r>
      <w:r w:rsidR="0048440D">
        <w:rPr>
          <w:rFonts w:ascii="Arial" w:hAnsi="Arial" w:cs="Arial"/>
          <w:sz w:val="24"/>
          <w:szCs w:val="24"/>
        </w:rPr>
        <w:t xml:space="preserve">— a már idézett — </w:t>
      </w:r>
      <w:r w:rsidR="00274BA8" w:rsidRPr="00274BA8">
        <w:rPr>
          <w:rFonts w:ascii="Arial" w:hAnsi="Arial" w:cs="Arial"/>
          <w:i/>
          <w:iCs/>
          <w:sz w:val="24"/>
          <w:szCs w:val="24"/>
        </w:rPr>
        <w:t>„A</w:t>
      </w:r>
      <w:r w:rsidR="00274BA8" w:rsidRPr="005A0DB6">
        <w:rPr>
          <w:rFonts w:ascii="Arial" w:hAnsi="Arial" w:cs="Arial"/>
          <w:i/>
          <w:iCs/>
          <w:sz w:val="24"/>
          <w:szCs w:val="24"/>
        </w:rPr>
        <w:t xml:space="preserve"> </w:t>
      </w:r>
      <w:r w:rsidR="00274BA8" w:rsidRPr="005A0DB6">
        <w:rPr>
          <w:rFonts w:ascii="Arial" w:hAnsi="Arial" w:cs="Arial"/>
          <w:i/>
          <w:iCs/>
          <w:sz w:val="24"/>
          <w:szCs w:val="24"/>
        </w:rPr>
        <w:lastRenderedPageBreak/>
        <w:t>munkavédelemről szóló 1993. évi XCIII. törvény egyes rendelkezéseinek végrehajtásáról</w:t>
      </w:r>
      <w:r w:rsidR="00274BA8" w:rsidRPr="00274BA8">
        <w:rPr>
          <w:rFonts w:ascii="Arial" w:hAnsi="Arial" w:cs="Arial"/>
          <w:i/>
          <w:iCs/>
          <w:sz w:val="24"/>
          <w:szCs w:val="24"/>
        </w:rPr>
        <w:t xml:space="preserve">” szóló </w:t>
      </w:r>
      <w:r w:rsidR="005A0DB6" w:rsidRPr="00274BA8">
        <w:rPr>
          <w:rFonts w:ascii="Arial" w:hAnsi="Arial" w:cs="Arial"/>
          <w:i/>
          <w:iCs/>
          <w:sz w:val="24"/>
          <w:szCs w:val="24"/>
        </w:rPr>
        <w:t>5/1993. (XII. 26.) MüM rendelet</w:t>
      </w:r>
      <w:r w:rsidR="00274BA8">
        <w:rPr>
          <w:rFonts w:ascii="Arial" w:hAnsi="Arial" w:cs="Arial"/>
          <w:i/>
          <w:iCs/>
          <w:sz w:val="24"/>
          <w:szCs w:val="24"/>
        </w:rPr>
        <w:t xml:space="preserve"> 3. § </w:t>
      </w:r>
      <w:r>
        <w:rPr>
          <w:rFonts w:ascii="Arial" w:hAnsi="Arial" w:cs="Arial"/>
          <w:sz w:val="24"/>
          <w:szCs w:val="24"/>
        </w:rPr>
        <w:t xml:space="preserve">szerint </w:t>
      </w:r>
      <w:r w:rsidR="0048440D" w:rsidRPr="007B5752">
        <w:rPr>
          <w:rFonts w:ascii="Arial" w:hAnsi="Arial" w:cs="Arial"/>
          <w:b/>
          <w:bCs/>
          <w:sz w:val="24"/>
          <w:szCs w:val="24"/>
        </w:rPr>
        <w:t xml:space="preserve">legfeljebb </w:t>
      </w:r>
      <w:r w:rsidRPr="007B5752">
        <w:rPr>
          <w:rFonts w:ascii="Arial" w:hAnsi="Arial" w:cs="Arial"/>
          <w:b/>
          <w:bCs/>
          <w:sz w:val="24"/>
          <w:szCs w:val="24"/>
        </w:rPr>
        <w:t>5 év</w:t>
      </w:r>
      <w:r w:rsidR="00D84102" w:rsidRPr="007B5752">
        <w:rPr>
          <w:rFonts w:ascii="Arial" w:hAnsi="Arial" w:cs="Arial"/>
          <w:b/>
          <w:bCs/>
          <w:sz w:val="24"/>
          <w:szCs w:val="24"/>
        </w:rPr>
        <w:t>ig</w:t>
      </w:r>
      <w:r>
        <w:rPr>
          <w:rFonts w:ascii="Arial" w:hAnsi="Arial" w:cs="Arial"/>
          <w:sz w:val="24"/>
          <w:szCs w:val="24"/>
        </w:rPr>
        <w:t xml:space="preserve"> érvényes. Azt követően </w:t>
      </w:r>
      <w:r w:rsidR="00274BA8">
        <w:rPr>
          <w:rFonts w:ascii="Arial" w:hAnsi="Arial" w:cs="Arial"/>
          <w:sz w:val="24"/>
          <w:szCs w:val="24"/>
        </w:rPr>
        <w:t xml:space="preserve">időről-időre </w:t>
      </w:r>
      <w:r w:rsidR="007E1E7C">
        <w:rPr>
          <w:rFonts w:ascii="Arial" w:hAnsi="Arial" w:cs="Arial"/>
          <w:sz w:val="24"/>
          <w:szCs w:val="24"/>
        </w:rPr>
        <w:t xml:space="preserve">meg </w:t>
      </w:r>
      <w:r>
        <w:rPr>
          <w:rFonts w:ascii="Arial" w:hAnsi="Arial" w:cs="Arial"/>
          <w:sz w:val="24"/>
          <w:szCs w:val="24"/>
        </w:rPr>
        <w:t xml:space="preserve">kell ismételni a fölülvizsgálatot. </w:t>
      </w:r>
    </w:p>
    <w:p w:rsidR="003522FD" w:rsidRDefault="003522FD" w:rsidP="003522FD">
      <w:pPr>
        <w:pStyle w:val="Nincstrkz"/>
        <w:jc w:val="both"/>
        <w:rPr>
          <w:rFonts w:ascii="Arial" w:hAnsi="Arial" w:cs="Arial"/>
          <w:sz w:val="24"/>
          <w:szCs w:val="24"/>
        </w:rPr>
      </w:pPr>
    </w:p>
    <w:p w:rsidR="00F31EB3" w:rsidRDefault="00274BA8" w:rsidP="00F31EB3">
      <w:pPr>
        <w:pStyle w:val="Nincstrkz"/>
        <w:jc w:val="both"/>
        <w:rPr>
          <w:rFonts w:ascii="Arial" w:hAnsi="Arial" w:cs="Arial"/>
          <w:sz w:val="24"/>
          <w:szCs w:val="24"/>
        </w:rPr>
      </w:pPr>
      <w:r>
        <w:rPr>
          <w:rFonts w:ascii="Arial" w:hAnsi="Arial" w:cs="Arial"/>
          <w:sz w:val="24"/>
          <w:szCs w:val="24"/>
        </w:rPr>
        <w:t xml:space="preserve">A kútépítést hivatalosan, vízjogi létesítési engedély birtokában végző kivitelezők rendelkeznek a </w:t>
      </w:r>
      <w:r w:rsidR="0025507F">
        <w:rPr>
          <w:rFonts w:ascii="Arial" w:hAnsi="Arial" w:cs="Arial"/>
          <w:sz w:val="24"/>
          <w:szCs w:val="24"/>
        </w:rPr>
        <w:t xml:space="preserve">jogszabály által előírt </w:t>
      </w:r>
      <w:r>
        <w:rPr>
          <w:rFonts w:ascii="Arial" w:hAnsi="Arial" w:cs="Arial"/>
          <w:sz w:val="24"/>
          <w:szCs w:val="24"/>
        </w:rPr>
        <w:t xml:space="preserve">fönti </w:t>
      </w:r>
      <w:r w:rsidR="0025507F">
        <w:rPr>
          <w:rFonts w:ascii="Arial" w:hAnsi="Arial" w:cs="Arial"/>
          <w:sz w:val="24"/>
          <w:szCs w:val="24"/>
        </w:rPr>
        <w:t xml:space="preserve">dokumentumokkal. Szám szerint azonban a kutak nagyobb részét vízjogi engedély nélkül készítik, melynek során — egyetlen szempontként az olcsóságot tartva szem előtt — </w:t>
      </w:r>
      <w:r w:rsidR="00D84102">
        <w:rPr>
          <w:rFonts w:ascii="Arial" w:hAnsi="Arial" w:cs="Arial"/>
          <w:sz w:val="24"/>
          <w:szCs w:val="24"/>
        </w:rPr>
        <w:t xml:space="preserve">jobbára </w:t>
      </w:r>
      <w:r w:rsidR="0025507F">
        <w:rPr>
          <w:rFonts w:ascii="Arial" w:hAnsi="Arial" w:cs="Arial"/>
          <w:sz w:val="24"/>
          <w:szCs w:val="24"/>
        </w:rPr>
        <w:t xml:space="preserve">nem szakkivitelezőket bíznak meg a munka elvégzésével. Ők többnyire semmiféle jogosultságot, megfelelőséget igazoló </w:t>
      </w:r>
      <w:proofErr w:type="gramStart"/>
      <w:r w:rsidR="00F716C3">
        <w:rPr>
          <w:rFonts w:ascii="Arial" w:hAnsi="Arial" w:cs="Arial"/>
          <w:sz w:val="24"/>
          <w:szCs w:val="24"/>
        </w:rPr>
        <w:t>dokumentumot</w:t>
      </w:r>
      <w:proofErr w:type="gramEnd"/>
      <w:r w:rsidR="00F716C3">
        <w:rPr>
          <w:rFonts w:ascii="Arial" w:hAnsi="Arial" w:cs="Arial"/>
          <w:sz w:val="24"/>
          <w:szCs w:val="24"/>
        </w:rPr>
        <w:t xml:space="preserve"> </w:t>
      </w:r>
      <w:r w:rsidR="0025507F">
        <w:rPr>
          <w:rFonts w:ascii="Arial" w:hAnsi="Arial" w:cs="Arial"/>
          <w:sz w:val="24"/>
          <w:szCs w:val="24"/>
        </w:rPr>
        <w:t xml:space="preserve">nem tudnak fölmutatni, ám helyszíni ellenőrzés hiányában a fölvállalt rizikó (lebukási kockázat) csekély. </w:t>
      </w:r>
    </w:p>
    <w:p w:rsidR="0025507F" w:rsidRDefault="0025507F" w:rsidP="00F31EB3">
      <w:pPr>
        <w:pStyle w:val="Nincstrkz"/>
        <w:jc w:val="both"/>
        <w:rPr>
          <w:rFonts w:ascii="Arial" w:hAnsi="Arial" w:cs="Arial"/>
          <w:sz w:val="24"/>
          <w:szCs w:val="24"/>
        </w:rPr>
      </w:pPr>
    </w:p>
    <w:p w:rsidR="00C47CAB" w:rsidRDefault="0025507F" w:rsidP="00F31EB3">
      <w:pPr>
        <w:pStyle w:val="Nincstrkz"/>
        <w:jc w:val="both"/>
        <w:rPr>
          <w:rFonts w:ascii="Arial" w:hAnsi="Arial" w:cs="Arial"/>
          <w:sz w:val="24"/>
          <w:szCs w:val="24"/>
        </w:rPr>
      </w:pPr>
      <w:r>
        <w:rPr>
          <w:rFonts w:ascii="Arial" w:hAnsi="Arial" w:cs="Arial"/>
          <w:sz w:val="24"/>
          <w:szCs w:val="24"/>
        </w:rPr>
        <w:t xml:space="preserve">A helyszíni ellenőrzések alkalmával nagy könnyebbséget jelentene — sok egyéb </w:t>
      </w:r>
      <w:r w:rsidR="00EE31EF">
        <w:rPr>
          <w:rFonts w:ascii="Arial" w:hAnsi="Arial" w:cs="Arial"/>
          <w:sz w:val="24"/>
          <w:szCs w:val="24"/>
        </w:rPr>
        <w:t xml:space="preserve">kivitelezői </w:t>
      </w:r>
      <w:r>
        <w:rPr>
          <w:rFonts w:ascii="Arial" w:hAnsi="Arial" w:cs="Arial"/>
          <w:sz w:val="24"/>
          <w:szCs w:val="24"/>
        </w:rPr>
        <w:t xml:space="preserve">szakmához hasonlóan (pl. gázszerelők, kéményseprők stb.) — egy, a szakmai fölkészültséget és műszaki megfelelőséget igazoló hivatalos </w:t>
      </w:r>
      <w:r w:rsidRPr="00C47CAB">
        <w:rPr>
          <w:rFonts w:ascii="Arial" w:hAnsi="Arial" w:cs="Arial"/>
          <w:b/>
          <w:bCs/>
          <w:sz w:val="24"/>
          <w:szCs w:val="24"/>
        </w:rPr>
        <w:t>igazolvány</w:t>
      </w:r>
      <w:r>
        <w:rPr>
          <w:rFonts w:ascii="Arial" w:hAnsi="Arial" w:cs="Arial"/>
          <w:sz w:val="24"/>
          <w:szCs w:val="24"/>
        </w:rPr>
        <w:t xml:space="preserve"> fölmutatása. Az igazolványnak egy hivatalos </w:t>
      </w:r>
      <w:r w:rsidRPr="00C47CAB">
        <w:rPr>
          <w:rFonts w:ascii="Arial" w:hAnsi="Arial" w:cs="Arial"/>
          <w:b/>
          <w:bCs/>
          <w:sz w:val="24"/>
          <w:szCs w:val="24"/>
        </w:rPr>
        <w:t>nyilvántartáson</w:t>
      </w:r>
      <w:r>
        <w:rPr>
          <w:rFonts w:ascii="Arial" w:hAnsi="Arial" w:cs="Arial"/>
          <w:sz w:val="24"/>
          <w:szCs w:val="24"/>
        </w:rPr>
        <w:t xml:space="preserve"> kellene alapulnia, melynek vezetésére egy erre alkalmas szervet </w:t>
      </w:r>
      <w:r w:rsidR="00EE31EF">
        <w:rPr>
          <w:rFonts w:ascii="Arial" w:hAnsi="Arial" w:cs="Arial"/>
          <w:sz w:val="24"/>
          <w:szCs w:val="24"/>
        </w:rPr>
        <w:t>lenne szükséges</w:t>
      </w:r>
      <w:r>
        <w:rPr>
          <w:rFonts w:ascii="Arial" w:hAnsi="Arial" w:cs="Arial"/>
          <w:sz w:val="24"/>
          <w:szCs w:val="24"/>
        </w:rPr>
        <w:t xml:space="preserve"> kijelölni. </w:t>
      </w:r>
      <w:r w:rsidR="00C47CAB">
        <w:rPr>
          <w:rFonts w:ascii="Arial" w:hAnsi="Arial" w:cs="Arial"/>
          <w:sz w:val="24"/>
          <w:szCs w:val="24"/>
        </w:rPr>
        <w:t xml:space="preserve">Hasonló </w:t>
      </w:r>
      <w:r w:rsidR="00C47CAB" w:rsidRPr="00EE31EF">
        <w:rPr>
          <w:rFonts w:ascii="Arial" w:hAnsi="Arial" w:cs="Arial"/>
          <w:b/>
          <w:bCs/>
          <w:sz w:val="24"/>
          <w:szCs w:val="24"/>
        </w:rPr>
        <w:t>névjegyzéki nyilvántartása</w:t>
      </w:r>
      <w:r w:rsidR="00C47CAB">
        <w:rPr>
          <w:rFonts w:ascii="Arial" w:hAnsi="Arial" w:cs="Arial"/>
          <w:sz w:val="24"/>
          <w:szCs w:val="24"/>
        </w:rPr>
        <w:t xml:space="preserve"> van a mérnököknek, az építészeknek, de a jogászoknak is. Ezt a nyilvántartást </w:t>
      </w:r>
      <w:r w:rsidR="00EE31EF">
        <w:rPr>
          <w:rFonts w:ascii="Arial" w:hAnsi="Arial" w:cs="Arial"/>
          <w:sz w:val="24"/>
          <w:szCs w:val="24"/>
        </w:rPr>
        <w:t xml:space="preserve">értelemszerűen </w:t>
      </w:r>
      <w:r w:rsidR="00C47CAB">
        <w:rPr>
          <w:rFonts w:ascii="Arial" w:hAnsi="Arial" w:cs="Arial"/>
          <w:sz w:val="24"/>
          <w:szCs w:val="24"/>
        </w:rPr>
        <w:t xml:space="preserve">az adott </w:t>
      </w:r>
      <w:r w:rsidR="00D84102">
        <w:rPr>
          <w:rFonts w:ascii="Arial" w:hAnsi="Arial" w:cs="Arial"/>
          <w:sz w:val="24"/>
          <w:szCs w:val="24"/>
        </w:rPr>
        <w:t xml:space="preserve">szakmai </w:t>
      </w:r>
      <w:r w:rsidR="00C47CAB">
        <w:rPr>
          <w:rFonts w:ascii="Arial" w:hAnsi="Arial" w:cs="Arial"/>
          <w:sz w:val="24"/>
          <w:szCs w:val="24"/>
        </w:rPr>
        <w:t>kamarák vezetik.</w:t>
      </w:r>
      <w:r w:rsidR="00EE31EF">
        <w:rPr>
          <w:rFonts w:ascii="Arial" w:hAnsi="Arial" w:cs="Arial"/>
          <w:sz w:val="24"/>
          <w:szCs w:val="24"/>
        </w:rPr>
        <w:t xml:space="preserve"> </w:t>
      </w:r>
    </w:p>
    <w:p w:rsidR="00C47CAB" w:rsidRDefault="00C47CAB" w:rsidP="00F31EB3">
      <w:pPr>
        <w:pStyle w:val="Nincstrkz"/>
        <w:jc w:val="both"/>
        <w:rPr>
          <w:rFonts w:ascii="Arial" w:hAnsi="Arial" w:cs="Arial"/>
          <w:sz w:val="24"/>
          <w:szCs w:val="24"/>
        </w:rPr>
      </w:pPr>
    </w:p>
    <w:p w:rsidR="00EE31EF" w:rsidRDefault="00C47CAB" w:rsidP="00F31EB3">
      <w:pPr>
        <w:pStyle w:val="Nincstrkz"/>
        <w:jc w:val="both"/>
        <w:rPr>
          <w:rFonts w:ascii="Arial" w:hAnsi="Arial" w:cs="Arial"/>
          <w:sz w:val="24"/>
          <w:szCs w:val="24"/>
        </w:rPr>
      </w:pPr>
      <w:r>
        <w:rPr>
          <w:rFonts w:ascii="Arial" w:hAnsi="Arial" w:cs="Arial"/>
          <w:sz w:val="24"/>
          <w:szCs w:val="24"/>
        </w:rPr>
        <w:t>A vízkútfúrók esetében l</w:t>
      </w:r>
      <w:r w:rsidR="0025507F">
        <w:rPr>
          <w:rFonts w:ascii="Arial" w:hAnsi="Arial" w:cs="Arial"/>
          <w:sz w:val="24"/>
          <w:szCs w:val="24"/>
        </w:rPr>
        <w:t xml:space="preserve">ehetne ez </w:t>
      </w:r>
      <w:r>
        <w:rPr>
          <w:rFonts w:ascii="Arial" w:hAnsi="Arial" w:cs="Arial"/>
          <w:sz w:val="24"/>
          <w:szCs w:val="24"/>
        </w:rPr>
        <w:t xml:space="preserve">a </w:t>
      </w:r>
      <w:r w:rsidRPr="005710D2">
        <w:rPr>
          <w:rFonts w:ascii="Arial" w:hAnsi="Arial" w:cs="Arial"/>
          <w:b/>
          <w:bCs/>
          <w:sz w:val="24"/>
          <w:szCs w:val="24"/>
        </w:rPr>
        <w:t>központi nyilvántartó szervezet</w:t>
      </w:r>
      <w:r>
        <w:rPr>
          <w:rFonts w:ascii="Arial" w:hAnsi="Arial" w:cs="Arial"/>
          <w:sz w:val="24"/>
          <w:szCs w:val="24"/>
        </w:rPr>
        <w:t xml:space="preserve"> </w:t>
      </w:r>
      <w:r w:rsidR="0025507F">
        <w:rPr>
          <w:rFonts w:ascii="Arial" w:hAnsi="Arial" w:cs="Arial"/>
          <w:sz w:val="24"/>
          <w:szCs w:val="24"/>
        </w:rPr>
        <w:t>a Magyar Mérnöki Kamara</w:t>
      </w:r>
      <w:r w:rsidR="0048440D">
        <w:rPr>
          <w:rFonts w:ascii="Arial" w:hAnsi="Arial" w:cs="Arial"/>
          <w:sz w:val="24"/>
          <w:szCs w:val="24"/>
        </w:rPr>
        <w:t xml:space="preserve"> (MMK)</w:t>
      </w:r>
      <w:r w:rsidR="0025507F">
        <w:rPr>
          <w:rFonts w:ascii="Arial" w:hAnsi="Arial" w:cs="Arial"/>
          <w:sz w:val="24"/>
          <w:szCs w:val="24"/>
        </w:rPr>
        <w:t>, de még jobb lenne az Országos Vízügyi Főigazgatóság</w:t>
      </w:r>
      <w:r w:rsidR="0048440D">
        <w:rPr>
          <w:rFonts w:ascii="Arial" w:hAnsi="Arial" w:cs="Arial"/>
          <w:sz w:val="24"/>
          <w:szCs w:val="24"/>
        </w:rPr>
        <w:t xml:space="preserve"> (OVF)</w:t>
      </w:r>
      <w:r w:rsidR="0025507F">
        <w:rPr>
          <w:rFonts w:ascii="Arial" w:hAnsi="Arial" w:cs="Arial"/>
          <w:sz w:val="24"/>
          <w:szCs w:val="24"/>
        </w:rPr>
        <w:t xml:space="preserve">, vagy </w:t>
      </w:r>
      <w:r w:rsidR="0048440D">
        <w:rPr>
          <w:rFonts w:ascii="Arial" w:hAnsi="Arial" w:cs="Arial"/>
          <w:sz w:val="24"/>
          <w:szCs w:val="24"/>
        </w:rPr>
        <w:t xml:space="preserve">esetleg </w:t>
      </w:r>
      <w:r w:rsidR="0025507F">
        <w:rPr>
          <w:rFonts w:ascii="Arial" w:hAnsi="Arial" w:cs="Arial"/>
          <w:sz w:val="24"/>
          <w:szCs w:val="24"/>
        </w:rPr>
        <w:t>annak az in-house cége</w:t>
      </w:r>
      <w:r w:rsidR="00484813">
        <w:rPr>
          <w:rFonts w:ascii="Arial" w:hAnsi="Arial" w:cs="Arial"/>
          <w:sz w:val="24"/>
          <w:szCs w:val="24"/>
        </w:rPr>
        <w:t>,</w:t>
      </w:r>
      <w:r w:rsidR="0025507F">
        <w:rPr>
          <w:rFonts w:ascii="Arial" w:hAnsi="Arial" w:cs="Arial"/>
          <w:sz w:val="24"/>
          <w:szCs w:val="24"/>
        </w:rPr>
        <w:t xml:space="preserve"> a VÍZITERV </w:t>
      </w:r>
      <w:proofErr w:type="spellStart"/>
      <w:r w:rsidR="0025507F">
        <w:rPr>
          <w:rFonts w:ascii="Arial" w:hAnsi="Arial" w:cs="Arial"/>
          <w:sz w:val="24"/>
          <w:szCs w:val="24"/>
        </w:rPr>
        <w:t>Environ</w:t>
      </w:r>
      <w:proofErr w:type="spellEnd"/>
      <w:r w:rsidR="0025507F">
        <w:rPr>
          <w:rFonts w:ascii="Arial" w:hAnsi="Arial" w:cs="Arial"/>
          <w:sz w:val="24"/>
          <w:szCs w:val="24"/>
        </w:rPr>
        <w:t xml:space="preserve"> Kft.</w:t>
      </w:r>
      <w:r w:rsidR="004B5E1D">
        <w:rPr>
          <w:rFonts w:ascii="Arial" w:hAnsi="Arial" w:cs="Arial"/>
          <w:sz w:val="24"/>
          <w:szCs w:val="24"/>
        </w:rPr>
        <w:t xml:space="preserve">, de akár a </w:t>
      </w:r>
      <w:r w:rsidR="004B5E1D" w:rsidRPr="004B5E1D">
        <w:rPr>
          <w:rFonts w:ascii="Arial" w:hAnsi="Arial" w:cs="Arial"/>
          <w:sz w:val="24"/>
          <w:szCs w:val="24"/>
        </w:rPr>
        <w:t>BM Országos Katasztrófavédelmi Főigazgatóság</w:t>
      </w:r>
      <w:r w:rsidR="004B5E1D">
        <w:rPr>
          <w:rFonts w:ascii="Arial" w:hAnsi="Arial" w:cs="Arial"/>
          <w:sz w:val="24"/>
          <w:szCs w:val="24"/>
        </w:rPr>
        <w:t xml:space="preserve"> is. </w:t>
      </w:r>
      <w:r w:rsidR="00EE31EF">
        <w:rPr>
          <w:rFonts w:ascii="Arial" w:hAnsi="Arial" w:cs="Arial"/>
          <w:sz w:val="24"/>
          <w:szCs w:val="24"/>
        </w:rPr>
        <w:t>Indok</w:t>
      </w:r>
      <w:r w:rsidR="005710D2">
        <w:rPr>
          <w:rFonts w:ascii="Arial" w:hAnsi="Arial" w:cs="Arial"/>
          <w:sz w:val="24"/>
          <w:szCs w:val="24"/>
        </w:rPr>
        <w:t>ain</w:t>
      </w:r>
      <w:r w:rsidR="00EE31EF">
        <w:rPr>
          <w:rFonts w:ascii="Arial" w:hAnsi="Arial" w:cs="Arial"/>
          <w:sz w:val="24"/>
          <w:szCs w:val="24"/>
        </w:rPr>
        <w:t>k</w:t>
      </w:r>
      <w:r w:rsidR="005710D2">
        <w:rPr>
          <w:rFonts w:ascii="Arial" w:hAnsi="Arial" w:cs="Arial"/>
          <w:sz w:val="24"/>
          <w:szCs w:val="24"/>
        </w:rPr>
        <w:t xml:space="preserve"> a következők</w:t>
      </w:r>
      <w:r w:rsidR="00EE31EF">
        <w:rPr>
          <w:rFonts w:ascii="Arial" w:hAnsi="Arial" w:cs="Arial"/>
          <w:sz w:val="24"/>
          <w:szCs w:val="24"/>
        </w:rPr>
        <w:t>:</w:t>
      </w:r>
    </w:p>
    <w:p w:rsidR="00EE31EF" w:rsidRDefault="00EE31EF" w:rsidP="00F31EB3">
      <w:pPr>
        <w:pStyle w:val="Nincstrkz"/>
        <w:jc w:val="both"/>
        <w:rPr>
          <w:rFonts w:ascii="Arial" w:hAnsi="Arial" w:cs="Arial"/>
          <w:sz w:val="24"/>
          <w:szCs w:val="24"/>
        </w:rPr>
      </w:pPr>
    </w:p>
    <w:p w:rsidR="00C47CAB" w:rsidRDefault="0025507F" w:rsidP="00EE31EF">
      <w:pPr>
        <w:pStyle w:val="Nincstrkz"/>
        <w:numPr>
          <w:ilvl w:val="0"/>
          <w:numId w:val="1"/>
        </w:numPr>
        <w:jc w:val="both"/>
        <w:rPr>
          <w:rFonts w:ascii="Arial" w:hAnsi="Arial" w:cs="Arial"/>
          <w:sz w:val="24"/>
          <w:szCs w:val="24"/>
        </w:rPr>
      </w:pPr>
      <w:r>
        <w:rPr>
          <w:rFonts w:ascii="Arial" w:hAnsi="Arial" w:cs="Arial"/>
          <w:sz w:val="24"/>
          <w:szCs w:val="24"/>
        </w:rPr>
        <w:t xml:space="preserve">Az </w:t>
      </w:r>
      <w:r w:rsidRPr="00EE31EF">
        <w:rPr>
          <w:rFonts w:ascii="Arial" w:hAnsi="Arial" w:cs="Arial"/>
          <w:b/>
          <w:bCs/>
          <w:sz w:val="24"/>
          <w:szCs w:val="24"/>
        </w:rPr>
        <w:t>MMK</w:t>
      </w:r>
      <w:r>
        <w:rPr>
          <w:rFonts w:ascii="Arial" w:hAnsi="Arial" w:cs="Arial"/>
          <w:sz w:val="24"/>
          <w:szCs w:val="24"/>
        </w:rPr>
        <w:t xml:space="preserve"> az elmúlt évben </w:t>
      </w:r>
      <w:r w:rsidR="00C47CAB">
        <w:rPr>
          <w:rFonts w:ascii="Arial" w:hAnsi="Arial" w:cs="Arial"/>
          <w:sz w:val="24"/>
          <w:szCs w:val="24"/>
        </w:rPr>
        <w:t>vette nyilvántartásba a gázszerelőket</w:t>
      </w:r>
      <w:r w:rsidR="00EE31EF">
        <w:rPr>
          <w:rFonts w:ascii="Arial" w:hAnsi="Arial" w:cs="Arial"/>
          <w:sz w:val="24"/>
          <w:szCs w:val="24"/>
        </w:rPr>
        <w:t xml:space="preserve"> és készítette el az ő névjegyzéküket</w:t>
      </w:r>
      <w:r w:rsidR="00C47CAB">
        <w:rPr>
          <w:rFonts w:ascii="Arial" w:hAnsi="Arial" w:cs="Arial"/>
          <w:sz w:val="24"/>
          <w:szCs w:val="24"/>
        </w:rPr>
        <w:t xml:space="preserve">, így egy ilyen nyilvántartás létrehozásában kellő </w:t>
      </w:r>
      <w:r w:rsidR="005710D2">
        <w:rPr>
          <w:rFonts w:ascii="Arial" w:hAnsi="Arial" w:cs="Arial"/>
          <w:sz w:val="24"/>
          <w:szCs w:val="24"/>
        </w:rPr>
        <w:t xml:space="preserve">tapasztalattal </w:t>
      </w:r>
      <w:r w:rsidR="00E10D20">
        <w:rPr>
          <w:rFonts w:ascii="Arial" w:hAnsi="Arial" w:cs="Arial"/>
          <w:sz w:val="24"/>
          <w:szCs w:val="24"/>
        </w:rPr>
        <w:t xml:space="preserve">és </w:t>
      </w:r>
      <w:r w:rsidR="005710D2">
        <w:rPr>
          <w:rFonts w:ascii="Arial" w:hAnsi="Arial" w:cs="Arial"/>
          <w:sz w:val="24"/>
          <w:szCs w:val="24"/>
        </w:rPr>
        <w:t xml:space="preserve">rendkívül </w:t>
      </w:r>
      <w:r w:rsidR="00E10D20">
        <w:rPr>
          <w:rFonts w:ascii="Arial" w:hAnsi="Arial" w:cs="Arial"/>
          <w:sz w:val="24"/>
          <w:szCs w:val="24"/>
        </w:rPr>
        <w:t xml:space="preserve">friss </w:t>
      </w:r>
      <w:r w:rsidR="005710D2">
        <w:rPr>
          <w:rFonts w:ascii="Arial" w:hAnsi="Arial" w:cs="Arial"/>
          <w:sz w:val="24"/>
          <w:szCs w:val="24"/>
        </w:rPr>
        <w:t>tapasztalat</w:t>
      </w:r>
      <w:r w:rsidR="00D84102">
        <w:rPr>
          <w:rFonts w:ascii="Arial" w:hAnsi="Arial" w:cs="Arial"/>
          <w:sz w:val="24"/>
          <w:szCs w:val="24"/>
        </w:rPr>
        <w:t>okk</w:t>
      </w:r>
      <w:r w:rsidR="005710D2">
        <w:rPr>
          <w:rFonts w:ascii="Arial" w:hAnsi="Arial" w:cs="Arial"/>
          <w:sz w:val="24"/>
          <w:szCs w:val="24"/>
        </w:rPr>
        <w:t xml:space="preserve">al </w:t>
      </w:r>
      <w:r w:rsidR="00C47CAB">
        <w:rPr>
          <w:rFonts w:ascii="Arial" w:hAnsi="Arial" w:cs="Arial"/>
          <w:sz w:val="24"/>
          <w:szCs w:val="24"/>
        </w:rPr>
        <w:t>rendelkezik.</w:t>
      </w:r>
      <w:r w:rsidR="00EE31EF">
        <w:rPr>
          <w:rFonts w:ascii="Arial" w:hAnsi="Arial" w:cs="Arial"/>
          <w:sz w:val="24"/>
          <w:szCs w:val="24"/>
        </w:rPr>
        <w:t xml:space="preserve"> (Annak ellenére történt </w:t>
      </w:r>
      <w:r w:rsidR="00D84102">
        <w:rPr>
          <w:rFonts w:ascii="Arial" w:hAnsi="Arial" w:cs="Arial"/>
          <w:sz w:val="24"/>
          <w:szCs w:val="24"/>
        </w:rPr>
        <w:t>a nyilvántartás létrehozása a Magyar Mérnöki Kamarán belül</w:t>
      </w:r>
      <w:r w:rsidR="00EE31EF">
        <w:rPr>
          <w:rFonts w:ascii="Arial" w:hAnsi="Arial" w:cs="Arial"/>
          <w:sz w:val="24"/>
          <w:szCs w:val="24"/>
        </w:rPr>
        <w:t xml:space="preserve">, hogy a gázszerelők semmiképpen nem illenek a </w:t>
      </w:r>
      <w:r w:rsidR="00E10D20">
        <w:rPr>
          <w:rFonts w:ascii="Arial" w:hAnsi="Arial" w:cs="Arial"/>
          <w:sz w:val="24"/>
          <w:szCs w:val="24"/>
        </w:rPr>
        <w:t xml:space="preserve">mérnöki </w:t>
      </w:r>
      <w:r w:rsidR="00EE31EF">
        <w:rPr>
          <w:rFonts w:ascii="Arial" w:hAnsi="Arial" w:cs="Arial"/>
          <w:sz w:val="24"/>
          <w:szCs w:val="24"/>
        </w:rPr>
        <w:t xml:space="preserve">kamarai </w:t>
      </w:r>
      <w:r w:rsidR="00E10D20">
        <w:rPr>
          <w:rFonts w:ascii="Arial" w:hAnsi="Arial" w:cs="Arial"/>
          <w:sz w:val="24"/>
          <w:szCs w:val="24"/>
        </w:rPr>
        <w:t xml:space="preserve">tagok közé, hiszen </w:t>
      </w:r>
      <w:r w:rsidR="00D84102">
        <w:rPr>
          <w:rFonts w:ascii="Arial" w:hAnsi="Arial" w:cs="Arial"/>
          <w:sz w:val="24"/>
          <w:szCs w:val="24"/>
        </w:rPr>
        <w:t xml:space="preserve">ők </w:t>
      </w:r>
      <w:r w:rsidR="00E10D20">
        <w:rPr>
          <w:rFonts w:ascii="Arial" w:hAnsi="Arial" w:cs="Arial"/>
          <w:sz w:val="24"/>
          <w:szCs w:val="24"/>
        </w:rPr>
        <w:t xml:space="preserve">se nem </w:t>
      </w:r>
      <w:r w:rsidR="005710D2">
        <w:rPr>
          <w:rFonts w:ascii="Arial" w:hAnsi="Arial" w:cs="Arial"/>
          <w:sz w:val="24"/>
          <w:szCs w:val="24"/>
        </w:rPr>
        <w:t xml:space="preserve">műszaki </w:t>
      </w:r>
      <w:r w:rsidR="00E10D20">
        <w:rPr>
          <w:rFonts w:ascii="Arial" w:hAnsi="Arial" w:cs="Arial"/>
          <w:sz w:val="24"/>
          <w:szCs w:val="24"/>
        </w:rPr>
        <w:t xml:space="preserve">tervezők, se nem </w:t>
      </w:r>
      <w:r w:rsidR="005710D2">
        <w:rPr>
          <w:rFonts w:ascii="Arial" w:hAnsi="Arial" w:cs="Arial"/>
          <w:sz w:val="24"/>
          <w:szCs w:val="24"/>
        </w:rPr>
        <w:t xml:space="preserve">műszaki </w:t>
      </w:r>
      <w:r w:rsidR="00E10D20">
        <w:rPr>
          <w:rFonts w:ascii="Arial" w:hAnsi="Arial" w:cs="Arial"/>
          <w:sz w:val="24"/>
          <w:szCs w:val="24"/>
        </w:rPr>
        <w:t>szakértők, se nem műszaki ellenőrök, se nem felelős műszaki vezetők.)</w:t>
      </w:r>
    </w:p>
    <w:p w:rsidR="00C47CAB" w:rsidRDefault="00C47CAB" w:rsidP="00F31EB3">
      <w:pPr>
        <w:pStyle w:val="Nincstrkz"/>
        <w:jc w:val="both"/>
        <w:rPr>
          <w:rFonts w:ascii="Arial" w:hAnsi="Arial" w:cs="Arial"/>
          <w:sz w:val="24"/>
          <w:szCs w:val="24"/>
        </w:rPr>
      </w:pPr>
    </w:p>
    <w:p w:rsidR="005710D2" w:rsidRPr="005710D2" w:rsidRDefault="00E10D20" w:rsidP="005710D2">
      <w:pPr>
        <w:pStyle w:val="Nincstrkz"/>
        <w:numPr>
          <w:ilvl w:val="0"/>
          <w:numId w:val="1"/>
        </w:numPr>
        <w:jc w:val="both"/>
        <w:rPr>
          <w:rFonts w:ascii="Arial" w:hAnsi="Arial" w:cs="Arial"/>
          <w:sz w:val="24"/>
          <w:szCs w:val="24"/>
        </w:rPr>
      </w:pPr>
      <w:r>
        <w:rPr>
          <w:rFonts w:ascii="Arial" w:hAnsi="Arial" w:cs="Arial"/>
          <w:sz w:val="24"/>
          <w:szCs w:val="24"/>
        </w:rPr>
        <w:t xml:space="preserve">Az </w:t>
      </w:r>
      <w:r w:rsidRPr="00E10D20">
        <w:rPr>
          <w:rFonts w:ascii="Arial" w:hAnsi="Arial" w:cs="Arial"/>
          <w:b/>
          <w:bCs/>
          <w:sz w:val="24"/>
          <w:szCs w:val="24"/>
        </w:rPr>
        <w:t>OVF</w:t>
      </w:r>
      <w:r>
        <w:rPr>
          <w:rFonts w:ascii="Arial" w:hAnsi="Arial" w:cs="Arial"/>
          <w:sz w:val="24"/>
          <w:szCs w:val="24"/>
        </w:rPr>
        <w:t xml:space="preserve"> a területi vízügyi igazgatóságok felügyeleti szerve. Korábban a területileg illetékes vízügyi igazgatóságok adták ki a vízkútfúró vállalkozók és vállalkozások számára </w:t>
      </w:r>
      <w:r w:rsidRPr="005710D2">
        <w:rPr>
          <w:rFonts w:ascii="Arial" w:hAnsi="Arial" w:cs="Arial"/>
          <w:b/>
          <w:bCs/>
          <w:sz w:val="24"/>
          <w:szCs w:val="24"/>
        </w:rPr>
        <w:t>vízkútfúrási jogosultságot</w:t>
      </w:r>
      <w:r>
        <w:rPr>
          <w:rFonts w:ascii="Arial" w:hAnsi="Arial" w:cs="Arial"/>
          <w:sz w:val="24"/>
          <w:szCs w:val="24"/>
        </w:rPr>
        <w:t xml:space="preserve"> igazoló dokumentumot. Ennek a mai előírásokhoz hasonlóan két feltétele volt: a megfelelő szakmai képzettség és a műszaki megfelelőség. Az eljárás során a szakmai fölkészültséget, képzettséget a benyújtott dokumentumok alapján a vízügyi igazgatóságok ellenőrizték, míg az alkalmazott berendezések megfelelőségét igazoló dokumentumot, </w:t>
      </w:r>
      <w:r w:rsidR="005710D2">
        <w:rPr>
          <w:rFonts w:ascii="Arial" w:hAnsi="Arial" w:cs="Arial"/>
          <w:sz w:val="24"/>
          <w:szCs w:val="24"/>
        </w:rPr>
        <w:t xml:space="preserve">azaz </w:t>
      </w:r>
      <w:r>
        <w:rPr>
          <w:rFonts w:ascii="Arial" w:hAnsi="Arial" w:cs="Arial"/>
          <w:sz w:val="24"/>
          <w:szCs w:val="24"/>
        </w:rPr>
        <w:t xml:space="preserve">a </w:t>
      </w:r>
      <w:r w:rsidRPr="00E10D20">
        <w:rPr>
          <w:rFonts w:ascii="Arial" w:hAnsi="Arial" w:cs="Arial"/>
          <w:sz w:val="24"/>
          <w:szCs w:val="24"/>
        </w:rPr>
        <w:t xml:space="preserve">mélyfúrási alkalmassági bizonyítványt </w:t>
      </w:r>
      <w:r>
        <w:rPr>
          <w:rFonts w:ascii="Arial" w:hAnsi="Arial" w:cs="Arial"/>
          <w:sz w:val="24"/>
          <w:szCs w:val="24"/>
        </w:rPr>
        <w:t xml:space="preserve">a kérelmezőnek kellett megelőzően beszereznie a bányafelügyelettől, az akkori Bányakapitányságoktól. </w:t>
      </w:r>
      <w:r w:rsidR="00AF53C5">
        <w:rPr>
          <w:rFonts w:ascii="Arial" w:hAnsi="Arial" w:cs="Arial"/>
          <w:sz w:val="24"/>
          <w:szCs w:val="24"/>
        </w:rPr>
        <w:t>Az ily módon létrejött vízkútfúró</w:t>
      </w:r>
      <w:r>
        <w:rPr>
          <w:rFonts w:ascii="Arial" w:hAnsi="Arial" w:cs="Arial"/>
          <w:sz w:val="24"/>
          <w:szCs w:val="24"/>
        </w:rPr>
        <w:t xml:space="preserve"> nyilvántartások azonban </w:t>
      </w:r>
      <w:r w:rsidR="00AF53C5">
        <w:rPr>
          <w:rFonts w:ascii="Arial" w:hAnsi="Arial" w:cs="Arial"/>
          <w:sz w:val="24"/>
          <w:szCs w:val="24"/>
        </w:rPr>
        <w:t>területiek voltak,</w:t>
      </w:r>
      <w:r w:rsidR="005710D2">
        <w:rPr>
          <w:rFonts w:ascii="Arial" w:hAnsi="Arial" w:cs="Arial"/>
          <w:sz w:val="24"/>
          <w:szCs w:val="24"/>
        </w:rPr>
        <w:t xml:space="preserve"> csak az adott vízügyi igazgatóság működési területére korlátozódtak,</w:t>
      </w:r>
      <w:r w:rsidR="003B5C1E">
        <w:rPr>
          <w:rFonts w:ascii="Arial" w:hAnsi="Arial" w:cs="Arial"/>
          <w:sz w:val="24"/>
          <w:szCs w:val="24"/>
        </w:rPr>
        <w:t xml:space="preserve"> következésképpen a vízügyi igazgatóságok az egymás által kiadott jogosultságokra nem láttak rá, ezért</w:t>
      </w:r>
      <w:r w:rsidR="00AF53C5">
        <w:rPr>
          <w:rFonts w:ascii="Arial" w:hAnsi="Arial" w:cs="Arial"/>
          <w:sz w:val="24"/>
          <w:szCs w:val="24"/>
        </w:rPr>
        <w:t xml:space="preserve"> jobbnak tűnik </w:t>
      </w:r>
      <w:r w:rsidR="005710D2">
        <w:rPr>
          <w:rFonts w:ascii="Arial" w:hAnsi="Arial" w:cs="Arial"/>
          <w:sz w:val="24"/>
          <w:szCs w:val="24"/>
        </w:rPr>
        <w:t>az új, országos</w:t>
      </w:r>
      <w:r w:rsidR="00AF53C5">
        <w:rPr>
          <w:rFonts w:ascii="Arial" w:hAnsi="Arial" w:cs="Arial"/>
          <w:sz w:val="24"/>
          <w:szCs w:val="24"/>
        </w:rPr>
        <w:t xml:space="preserve"> nyilvántartásnak egy</w:t>
      </w:r>
      <w:r w:rsidR="000D313A">
        <w:rPr>
          <w:rFonts w:ascii="Arial" w:hAnsi="Arial" w:cs="Arial"/>
          <w:sz w:val="24"/>
          <w:szCs w:val="24"/>
        </w:rPr>
        <w:t>etlen</w:t>
      </w:r>
      <w:r w:rsidR="00AF53C5">
        <w:rPr>
          <w:rFonts w:ascii="Arial" w:hAnsi="Arial" w:cs="Arial"/>
          <w:sz w:val="24"/>
          <w:szCs w:val="24"/>
        </w:rPr>
        <w:t xml:space="preserve"> központi helyen való létrehozása. E</w:t>
      </w:r>
      <w:r w:rsidR="003B5C1E">
        <w:rPr>
          <w:rFonts w:ascii="Arial" w:hAnsi="Arial" w:cs="Arial"/>
          <w:sz w:val="24"/>
          <w:szCs w:val="24"/>
        </w:rPr>
        <w:t>miatt</w:t>
      </w:r>
      <w:r w:rsidR="00AF53C5">
        <w:rPr>
          <w:rFonts w:ascii="Arial" w:hAnsi="Arial" w:cs="Arial"/>
          <w:sz w:val="24"/>
          <w:szCs w:val="24"/>
        </w:rPr>
        <w:t xml:space="preserve"> látjuk jobbnak azt nem valamelyik területi vízügyi igazgatóságnál, hanem </w:t>
      </w:r>
      <w:r w:rsidR="003B5C1E">
        <w:rPr>
          <w:rFonts w:ascii="Arial" w:hAnsi="Arial" w:cs="Arial"/>
          <w:sz w:val="24"/>
          <w:szCs w:val="24"/>
        </w:rPr>
        <w:t xml:space="preserve">magánál </w:t>
      </w:r>
      <w:r w:rsidR="00AF53C5">
        <w:rPr>
          <w:rFonts w:ascii="Arial" w:hAnsi="Arial" w:cs="Arial"/>
          <w:sz w:val="24"/>
          <w:szCs w:val="24"/>
        </w:rPr>
        <w:t xml:space="preserve">az OVF-nél kialakítani. Erre a célra egyébként a </w:t>
      </w:r>
      <w:r w:rsidR="00AF53C5" w:rsidRPr="00AF53C5">
        <w:rPr>
          <w:rFonts w:ascii="Arial" w:hAnsi="Arial" w:cs="Arial"/>
          <w:b/>
          <w:bCs/>
          <w:sz w:val="24"/>
          <w:szCs w:val="24"/>
        </w:rPr>
        <w:t>VÍZITERV Environ Kft.</w:t>
      </w:r>
      <w:r w:rsidR="00AF53C5">
        <w:rPr>
          <w:rFonts w:ascii="Arial" w:hAnsi="Arial" w:cs="Arial"/>
          <w:sz w:val="24"/>
          <w:szCs w:val="24"/>
        </w:rPr>
        <w:t xml:space="preserve"> is megfelelne, amit az is igazol, hogy az idén még működő OKJ-s tanfolyamok között </w:t>
      </w:r>
      <w:r>
        <w:rPr>
          <w:rFonts w:ascii="Arial" w:hAnsi="Arial" w:cs="Arial"/>
          <w:sz w:val="24"/>
          <w:szCs w:val="24"/>
        </w:rPr>
        <w:t xml:space="preserve">a </w:t>
      </w:r>
      <w:r w:rsidR="00AF53C5">
        <w:rPr>
          <w:rFonts w:ascii="Arial" w:hAnsi="Arial" w:cs="Arial"/>
          <w:sz w:val="24"/>
          <w:szCs w:val="24"/>
        </w:rPr>
        <w:t xml:space="preserve">vízkútfúró vizsgát (OKJ azonosító szám: 52 582 03) </w:t>
      </w:r>
      <w:r w:rsidR="005710D2" w:rsidRPr="00AF53C5">
        <w:rPr>
          <w:rFonts w:ascii="Arial" w:hAnsi="Arial" w:cs="Arial"/>
          <w:sz w:val="24"/>
          <w:szCs w:val="24"/>
        </w:rPr>
        <w:t>vagy a</w:t>
      </w:r>
      <w:r w:rsidR="005710D2">
        <w:rPr>
          <w:rFonts w:ascii="Arial" w:hAnsi="Arial" w:cs="Arial"/>
          <w:sz w:val="24"/>
          <w:szCs w:val="24"/>
        </w:rPr>
        <w:t xml:space="preserve"> Belügyminisztériumban (</w:t>
      </w:r>
      <w:r w:rsidR="005710D2" w:rsidRPr="005710D2">
        <w:rPr>
          <w:rFonts w:ascii="Arial" w:hAnsi="Arial" w:cs="Arial"/>
          <w:sz w:val="24"/>
          <w:szCs w:val="24"/>
        </w:rPr>
        <w:t>1051 Budapest, József Attila utca 2-4.</w:t>
      </w:r>
      <w:r w:rsidR="005710D2">
        <w:rPr>
          <w:rFonts w:ascii="Arial" w:hAnsi="Arial" w:cs="Arial"/>
          <w:sz w:val="24"/>
          <w:szCs w:val="24"/>
        </w:rPr>
        <w:t>), vagy a</w:t>
      </w:r>
      <w:r w:rsidR="00AF53C5">
        <w:rPr>
          <w:rFonts w:ascii="Arial" w:hAnsi="Arial" w:cs="Arial"/>
          <w:sz w:val="24"/>
          <w:szCs w:val="24"/>
        </w:rPr>
        <w:t xml:space="preserve"> </w:t>
      </w:r>
      <w:r w:rsidR="00AF53C5" w:rsidRPr="00AF53C5">
        <w:rPr>
          <w:rFonts w:ascii="Arial" w:hAnsi="Arial" w:cs="Arial"/>
          <w:sz w:val="24"/>
          <w:szCs w:val="24"/>
        </w:rPr>
        <w:lastRenderedPageBreak/>
        <w:t>VÍZITERV Environ Kft-nél</w:t>
      </w:r>
      <w:r w:rsidR="005710D2">
        <w:rPr>
          <w:rFonts w:ascii="Arial" w:hAnsi="Arial" w:cs="Arial"/>
          <w:sz w:val="24"/>
          <w:szCs w:val="24"/>
        </w:rPr>
        <w:t xml:space="preserve"> (</w:t>
      </w:r>
      <w:r w:rsidR="005710D2" w:rsidRPr="005710D2">
        <w:rPr>
          <w:rFonts w:ascii="Arial" w:hAnsi="Arial" w:cs="Arial"/>
          <w:sz w:val="24"/>
          <w:szCs w:val="24"/>
        </w:rPr>
        <w:t>4400 Nyíregyháza, Széchenyi utca 15.</w:t>
      </w:r>
      <w:r w:rsidR="005710D2">
        <w:rPr>
          <w:rFonts w:ascii="Arial" w:hAnsi="Arial" w:cs="Arial"/>
          <w:sz w:val="24"/>
          <w:szCs w:val="24"/>
        </w:rPr>
        <w:t>)</w:t>
      </w:r>
      <w:r w:rsidR="00F57AC7">
        <w:rPr>
          <w:rFonts w:ascii="Arial" w:hAnsi="Arial" w:cs="Arial"/>
          <w:sz w:val="24"/>
          <w:szCs w:val="24"/>
        </w:rPr>
        <w:t>, mint a</w:t>
      </w:r>
      <w:r w:rsidR="00F57AC7" w:rsidRPr="00F57AC7">
        <w:rPr>
          <w:rFonts w:ascii="Arial" w:hAnsi="Arial" w:cs="Arial"/>
          <w:sz w:val="24"/>
          <w:szCs w:val="24"/>
        </w:rPr>
        <w:t xml:space="preserve"> belügyminiszter irányítása alá tartozó, illetve a belügyminiszter felügyelete alá tartozó szerv által irányított, komplex szakmai vizsga szervezésére kijelölt intézmény</w:t>
      </w:r>
      <w:r w:rsidR="00F57AC7">
        <w:rPr>
          <w:rFonts w:ascii="Arial" w:hAnsi="Arial" w:cs="Arial"/>
          <w:sz w:val="24"/>
          <w:szCs w:val="24"/>
        </w:rPr>
        <w:t>ben</w:t>
      </w:r>
      <w:r w:rsidR="00F57AC7" w:rsidRPr="00AF53C5">
        <w:rPr>
          <w:rFonts w:ascii="Arial" w:hAnsi="Arial" w:cs="Arial"/>
          <w:sz w:val="24"/>
          <w:szCs w:val="24"/>
        </w:rPr>
        <w:t xml:space="preserve"> </w:t>
      </w:r>
      <w:r w:rsidR="005710D2">
        <w:rPr>
          <w:rFonts w:ascii="Arial" w:hAnsi="Arial" w:cs="Arial"/>
          <w:sz w:val="24"/>
          <w:szCs w:val="24"/>
        </w:rPr>
        <w:t xml:space="preserve">kell teljesíteni </w:t>
      </w:r>
      <w:r w:rsidR="005710D2" w:rsidRPr="005710D2">
        <w:rPr>
          <w:rFonts w:ascii="Arial" w:hAnsi="Arial" w:cs="Arial"/>
          <w:i/>
          <w:iCs/>
          <w:sz w:val="24"/>
          <w:szCs w:val="24"/>
        </w:rPr>
        <w:t>(„A komplex szakmai vizsga szervezésére kijelölt intézményekről” szóló 58/2012. (XI. 27.) BM rendelet</w:t>
      </w:r>
      <w:r w:rsidR="005710D2">
        <w:rPr>
          <w:rFonts w:ascii="Arial" w:hAnsi="Arial" w:cs="Arial"/>
          <w:sz w:val="24"/>
          <w:szCs w:val="24"/>
        </w:rPr>
        <w:t>).</w:t>
      </w:r>
    </w:p>
    <w:p w:rsidR="00F31EB3" w:rsidRDefault="00F31EB3" w:rsidP="00F31EB3">
      <w:pPr>
        <w:pStyle w:val="Nincstrkz"/>
        <w:jc w:val="both"/>
        <w:rPr>
          <w:rFonts w:ascii="Arial" w:hAnsi="Arial" w:cs="Arial"/>
          <w:sz w:val="24"/>
          <w:szCs w:val="24"/>
        </w:rPr>
      </w:pPr>
    </w:p>
    <w:p w:rsidR="003B5C1E" w:rsidRPr="003B5C1E" w:rsidRDefault="003B5C1E" w:rsidP="003B5C1E">
      <w:pPr>
        <w:pStyle w:val="Nincstrkz"/>
        <w:numPr>
          <w:ilvl w:val="0"/>
          <w:numId w:val="1"/>
        </w:numPr>
        <w:jc w:val="both"/>
        <w:rPr>
          <w:rFonts w:ascii="Arial" w:hAnsi="Arial" w:cs="Arial"/>
          <w:sz w:val="24"/>
          <w:szCs w:val="24"/>
        </w:rPr>
      </w:pPr>
      <w:r>
        <w:rPr>
          <w:rFonts w:ascii="Arial" w:hAnsi="Arial" w:cs="Arial"/>
          <w:sz w:val="24"/>
          <w:szCs w:val="24"/>
        </w:rPr>
        <w:t xml:space="preserve">A föntieken túl szóba jöhetne a </w:t>
      </w:r>
      <w:r w:rsidRPr="00243F8C">
        <w:rPr>
          <w:rFonts w:ascii="Arial" w:hAnsi="Arial" w:cs="Arial"/>
          <w:sz w:val="24"/>
          <w:szCs w:val="24"/>
        </w:rPr>
        <w:t>névjegyzéki nyilvántartásnak</w:t>
      </w:r>
      <w:r w:rsidRPr="003B5C1E">
        <w:rPr>
          <w:rFonts w:ascii="Arial" w:hAnsi="Arial" w:cs="Arial"/>
          <w:sz w:val="24"/>
          <w:szCs w:val="24"/>
        </w:rPr>
        <w:t xml:space="preserve"> a </w:t>
      </w:r>
      <w:r w:rsidR="00243F8C" w:rsidRPr="00243F8C">
        <w:rPr>
          <w:rFonts w:ascii="Arial" w:hAnsi="Arial" w:cs="Arial"/>
          <w:b/>
          <w:bCs/>
          <w:sz w:val="24"/>
          <w:szCs w:val="24"/>
        </w:rPr>
        <w:t>BM Országos Katasztrófavédelmi Főigazgatóságon</w:t>
      </w:r>
      <w:r w:rsidR="00243F8C">
        <w:rPr>
          <w:rFonts w:ascii="Arial" w:hAnsi="Arial" w:cs="Arial"/>
          <w:sz w:val="24"/>
          <w:szCs w:val="24"/>
        </w:rPr>
        <w:t xml:space="preserve"> történő létrehozása is. </w:t>
      </w:r>
      <w:r w:rsidR="004B5E1D">
        <w:rPr>
          <w:rFonts w:ascii="Arial" w:hAnsi="Arial" w:cs="Arial"/>
          <w:sz w:val="24"/>
          <w:szCs w:val="24"/>
        </w:rPr>
        <w:t>Ez a szervezet végzi jelenleg a kéményseprők nyilvántartását és látja el őket a szükséges igazolvánnyal.</w:t>
      </w:r>
      <w:r w:rsidR="00243F8C" w:rsidRPr="00243F8C">
        <w:rPr>
          <w:rFonts w:ascii="Arial" w:hAnsi="Arial" w:cs="Arial"/>
          <w:sz w:val="24"/>
          <w:szCs w:val="24"/>
        </w:rPr>
        <w:t xml:space="preserve"> </w:t>
      </w:r>
    </w:p>
    <w:p w:rsidR="004B5E1D" w:rsidRDefault="004B5E1D" w:rsidP="00F31EB3">
      <w:pPr>
        <w:pStyle w:val="Nincstrkz"/>
        <w:jc w:val="both"/>
        <w:rPr>
          <w:rFonts w:ascii="Arial" w:hAnsi="Arial" w:cs="Arial"/>
          <w:sz w:val="24"/>
          <w:szCs w:val="24"/>
        </w:rPr>
      </w:pPr>
    </w:p>
    <w:p w:rsidR="00BC671D" w:rsidRDefault="00AF53C5" w:rsidP="00F31EB3">
      <w:pPr>
        <w:pStyle w:val="Nincstrkz"/>
        <w:jc w:val="both"/>
        <w:rPr>
          <w:rFonts w:ascii="Arial" w:hAnsi="Arial" w:cs="Arial"/>
          <w:sz w:val="24"/>
          <w:szCs w:val="24"/>
        </w:rPr>
      </w:pPr>
      <w:r>
        <w:rPr>
          <w:rFonts w:ascii="Arial" w:hAnsi="Arial" w:cs="Arial"/>
          <w:sz w:val="24"/>
          <w:szCs w:val="24"/>
        </w:rPr>
        <w:t xml:space="preserve">Erre a </w:t>
      </w:r>
      <w:r w:rsidR="004B5E1D">
        <w:rPr>
          <w:rFonts w:ascii="Arial" w:hAnsi="Arial" w:cs="Arial"/>
          <w:sz w:val="24"/>
          <w:szCs w:val="24"/>
        </w:rPr>
        <w:t>vízkútfúró</w:t>
      </w:r>
      <w:r w:rsidR="007B5752">
        <w:rPr>
          <w:rFonts w:ascii="Arial" w:hAnsi="Arial" w:cs="Arial"/>
          <w:sz w:val="24"/>
          <w:szCs w:val="24"/>
        </w:rPr>
        <w:t>i</w:t>
      </w:r>
      <w:r w:rsidR="004B5E1D">
        <w:rPr>
          <w:rFonts w:ascii="Arial" w:hAnsi="Arial" w:cs="Arial"/>
          <w:sz w:val="24"/>
          <w:szCs w:val="24"/>
        </w:rPr>
        <w:t xml:space="preserve"> </w:t>
      </w:r>
      <w:r>
        <w:rPr>
          <w:rFonts w:ascii="Arial" w:hAnsi="Arial" w:cs="Arial"/>
          <w:sz w:val="24"/>
          <w:szCs w:val="24"/>
        </w:rPr>
        <w:t>névjegyzéki nyilvántartás</w:t>
      </w:r>
      <w:r w:rsidR="00C639B6">
        <w:rPr>
          <w:rFonts w:ascii="Arial" w:hAnsi="Arial" w:cs="Arial"/>
          <w:sz w:val="24"/>
          <w:szCs w:val="24"/>
        </w:rPr>
        <w:t xml:space="preserve"> bevezetésére</w:t>
      </w:r>
      <w:r>
        <w:rPr>
          <w:rFonts w:ascii="Arial" w:hAnsi="Arial" w:cs="Arial"/>
          <w:sz w:val="24"/>
          <w:szCs w:val="24"/>
        </w:rPr>
        <w:t xml:space="preserve"> </w:t>
      </w:r>
      <w:r w:rsidRPr="005C4EFA">
        <w:rPr>
          <w:rFonts w:ascii="Arial" w:hAnsi="Arial" w:cs="Arial"/>
          <w:b/>
          <w:bCs/>
          <w:sz w:val="24"/>
          <w:szCs w:val="24"/>
        </w:rPr>
        <w:t>több okból</w:t>
      </w:r>
      <w:r>
        <w:rPr>
          <w:rFonts w:ascii="Arial" w:hAnsi="Arial" w:cs="Arial"/>
          <w:sz w:val="24"/>
          <w:szCs w:val="24"/>
        </w:rPr>
        <w:t xml:space="preserve"> is szükség </w:t>
      </w:r>
      <w:r w:rsidR="000D313A">
        <w:rPr>
          <w:rFonts w:ascii="Arial" w:hAnsi="Arial" w:cs="Arial"/>
          <w:sz w:val="24"/>
          <w:szCs w:val="24"/>
        </w:rPr>
        <w:t>van</w:t>
      </w:r>
      <w:r>
        <w:rPr>
          <w:rFonts w:ascii="Arial" w:hAnsi="Arial" w:cs="Arial"/>
          <w:sz w:val="24"/>
          <w:szCs w:val="24"/>
        </w:rPr>
        <w:t xml:space="preserve">. </w:t>
      </w:r>
      <w:r w:rsidR="00BC671D">
        <w:rPr>
          <w:rFonts w:ascii="Arial" w:hAnsi="Arial" w:cs="Arial"/>
          <w:sz w:val="24"/>
          <w:szCs w:val="24"/>
        </w:rPr>
        <w:t>Vegyük ezeket sorra:</w:t>
      </w:r>
    </w:p>
    <w:p w:rsidR="00BC671D" w:rsidRDefault="00BC671D" w:rsidP="00F31EB3">
      <w:pPr>
        <w:pStyle w:val="Nincstrkz"/>
        <w:jc w:val="both"/>
        <w:rPr>
          <w:rFonts w:ascii="Arial" w:hAnsi="Arial" w:cs="Arial"/>
          <w:sz w:val="24"/>
          <w:szCs w:val="24"/>
        </w:rPr>
      </w:pPr>
    </w:p>
    <w:p w:rsidR="00A52F68" w:rsidRDefault="00C639B6" w:rsidP="00BC671D">
      <w:pPr>
        <w:pStyle w:val="Nincstrkz"/>
        <w:numPr>
          <w:ilvl w:val="0"/>
          <w:numId w:val="2"/>
        </w:numPr>
        <w:jc w:val="both"/>
        <w:rPr>
          <w:rFonts w:ascii="Arial" w:hAnsi="Arial" w:cs="Arial"/>
          <w:sz w:val="24"/>
          <w:szCs w:val="24"/>
        </w:rPr>
      </w:pPr>
      <w:r>
        <w:rPr>
          <w:rFonts w:ascii="Arial" w:hAnsi="Arial" w:cs="Arial"/>
          <w:sz w:val="24"/>
          <w:szCs w:val="24"/>
        </w:rPr>
        <w:t>A Magyar Vízkútfúrók Egyesület</w:t>
      </w:r>
      <w:r w:rsidR="004B5E1D">
        <w:rPr>
          <w:rFonts w:ascii="Arial" w:hAnsi="Arial" w:cs="Arial"/>
          <w:sz w:val="24"/>
          <w:szCs w:val="24"/>
        </w:rPr>
        <w:t>e</w:t>
      </w:r>
      <w:r>
        <w:rPr>
          <w:rFonts w:ascii="Arial" w:hAnsi="Arial" w:cs="Arial"/>
          <w:sz w:val="24"/>
          <w:szCs w:val="24"/>
        </w:rPr>
        <w:t xml:space="preserve"> tagjainak általános véleménye, hogy annak ellenére, hogy az elmúlt évek jogszabályváltozásainak hatására köztudottá vált az, hogy a </w:t>
      </w:r>
      <w:r w:rsidR="00417A2B">
        <w:rPr>
          <w:rFonts w:ascii="Arial" w:hAnsi="Arial" w:cs="Arial"/>
          <w:sz w:val="24"/>
          <w:szCs w:val="24"/>
        </w:rPr>
        <w:t xml:space="preserve">víztermelő </w:t>
      </w:r>
      <w:r>
        <w:rPr>
          <w:rFonts w:ascii="Arial" w:hAnsi="Arial" w:cs="Arial"/>
          <w:sz w:val="24"/>
          <w:szCs w:val="24"/>
        </w:rPr>
        <w:t xml:space="preserve">kutak létesítése vízjogi engedélyköteles tevékenység, semmivel nem csökkent az engedély nélküli kútfúrások száma. Ennek visszaszorításához — egyebek mellett — a </w:t>
      </w:r>
      <w:r w:rsidRPr="00417A2B">
        <w:rPr>
          <w:rFonts w:ascii="Arial" w:hAnsi="Arial" w:cs="Arial"/>
          <w:b/>
          <w:bCs/>
          <w:sz w:val="24"/>
          <w:szCs w:val="24"/>
        </w:rPr>
        <w:t xml:space="preserve">hatósági helyszíni ellenőrzések </w:t>
      </w:r>
      <w:r>
        <w:rPr>
          <w:rFonts w:ascii="Arial" w:hAnsi="Arial" w:cs="Arial"/>
          <w:sz w:val="24"/>
          <w:szCs w:val="24"/>
        </w:rPr>
        <w:t xml:space="preserve">erőteljes fokozására lenne szükség, hiszen ez a tevékenység az utóbbi évtizedekben </w:t>
      </w:r>
      <w:r w:rsidR="00417A2B">
        <w:rPr>
          <w:rFonts w:ascii="Arial" w:hAnsi="Arial" w:cs="Arial"/>
          <w:sz w:val="24"/>
          <w:szCs w:val="24"/>
        </w:rPr>
        <w:t>csak nagyon visszafogottan működött. Ha ellenőrzések történtek is, azok meghatározóan az engedélyezett vízimunkákra (pl. vízjogi létesítési engedéllyel rendelkező vízkútfúrás) irányultak, hiszen ezekről v</w:t>
      </w:r>
      <w:r w:rsidR="00A52F68">
        <w:rPr>
          <w:rFonts w:ascii="Arial" w:hAnsi="Arial" w:cs="Arial"/>
          <w:sz w:val="24"/>
          <w:szCs w:val="24"/>
        </w:rPr>
        <w:t>an</w:t>
      </w:r>
      <w:r w:rsidR="00417A2B">
        <w:rPr>
          <w:rFonts w:ascii="Arial" w:hAnsi="Arial" w:cs="Arial"/>
          <w:sz w:val="24"/>
          <w:szCs w:val="24"/>
        </w:rPr>
        <w:t xml:space="preserve"> tudomása az engedélyező hatóságnak. </w:t>
      </w:r>
      <w:r w:rsidR="00ED18C3">
        <w:rPr>
          <w:rFonts w:ascii="Arial" w:hAnsi="Arial" w:cs="Arial"/>
          <w:sz w:val="24"/>
          <w:szCs w:val="24"/>
        </w:rPr>
        <w:t xml:space="preserve">Az engedély nélküli vízimunkák, vízilétesítmények és vízhasználatok ellenőrzésére csak lakossági bejelentés alapján </w:t>
      </w:r>
      <w:r w:rsidR="005C4EFA">
        <w:rPr>
          <w:rFonts w:ascii="Arial" w:hAnsi="Arial" w:cs="Arial"/>
          <w:sz w:val="24"/>
          <w:szCs w:val="24"/>
        </w:rPr>
        <w:t>nyílik</w:t>
      </w:r>
      <w:r w:rsidR="00ED18C3">
        <w:rPr>
          <w:rFonts w:ascii="Arial" w:hAnsi="Arial" w:cs="Arial"/>
          <w:sz w:val="24"/>
          <w:szCs w:val="24"/>
        </w:rPr>
        <w:t xml:space="preserve"> mód.</w:t>
      </w:r>
    </w:p>
    <w:p w:rsidR="00A52F68" w:rsidRDefault="00A52F68" w:rsidP="00A52F68">
      <w:pPr>
        <w:pStyle w:val="Nincstrkz"/>
        <w:ind w:left="709"/>
        <w:jc w:val="both"/>
        <w:rPr>
          <w:rFonts w:ascii="Arial" w:hAnsi="Arial" w:cs="Arial"/>
          <w:sz w:val="24"/>
          <w:szCs w:val="24"/>
        </w:rPr>
      </w:pPr>
    </w:p>
    <w:p w:rsidR="00A52F68" w:rsidRPr="00A52F68" w:rsidRDefault="00A52F68" w:rsidP="00A52F68">
      <w:pPr>
        <w:pStyle w:val="Nincstrkz"/>
        <w:ind w:left="709"/>
        <w:jc w:val="both"/>
        <w:rPr>
          <w:rFonts w:ascii="Arial" w:hAnsi="Arial" w:cs="Arial"/>
          <w:sz w:val="24"/>
          <w:szCs w:val="24"/>
        </w:rPr>
      </w:pPr>
      <w:r>
        <w:rPr>
          <w:rFonts w:ascii="Arial" w:hAnsi="Arial" w:cs="Arial"/>
          <w:sz w:val="24"/>
          <w:szCs w:val="24"/>
        </w:rPr>
        <w:t xml:space="preserve">Meg kell jegyezzük, hogy </w:t>
      </w:r>
      <w:r w:rsidRPr="00A52F68">
        <w:rPr>
          <w:rFonts w:ascii="Arial" w:hAnsi="Arial" w:cs="Arial"/>
          <w:sz w:val="24"/>
          <w:szCs w:val="24"/>
        </w:rPr>
        <w:t>az engedély nélküli vízimunkák f</w:t>
      </w:r>
      <w:r>
        <w:rPr>
          <w:rFonts w:ascii="Arial" w:hAnsi="Arial" w:cs="Arial"/>
          <w:sz w:val="24"/>
          <w:szCs w:val="24"/>
        </w:rPr>
        <w:t>ö</w:t>
      </w:r>
      <w:r w:rsidRPr="00A52F68">
        <w:rPr>
          <w:rFonts w:ascii="Arial" w:hAnsi="Arial" w:cs="Arial"/>
          <w:sz w:val="24"/>
          <w:szCs w:val="24"/>
        </w:rPr>
        <w:t>lderítését</w:t>
      </w:r>
      <w:r>
        <w:rPr>
          <w:rFonts w:ascii="Arial" w:hAnsi="Arial" w:cs="Arial"/>
          <w:sz w:val="24"/>
          <w:szCs w:val="24"/>
        </w:rPr>
        <w:t xml:space="preserve"> szolgáló tevékenység, vagyis az </w:t>
      </w:r>
      <w:r w:rsidRPr="00ED18C3">
        <w:rPr>
          <w:rFonts w:ascii="Arial" w:hAnsi="Arial" w:cs="Arial"/>
          <w:b/>
          <w:bCs/>
          <w:sz w:val="24"/>
          <w:szCs w:val="24"/>
        </w:rPr>
        <w:t>általános vízügyi felügyelet nem szerepel</w:t>
      </w:r>
      <w:r>
        <w:rPr>
          <w:rFonts w:ascii="Arial" w:hAnsi="Arial" w:cs="Arial"/>
          <w:sz w:val="24"/>
          <w:szCs w:val="24"/>
        </w:rPr>
        <w:t xml:space="preserve"> a vízügyi hatóság feladatai között. </w:t>
      </w:r>
      <w:r w:rsidRPr="00A52F68">
        <w:rPr>
          <w:rFonts w:ascii="Arial" w:hAnsi="Arial" w:cs="Arial"/>
          <w:i/>
          <w:iCs/>
          <w:sz w:val="24"/>
          <w:szCs w:val="24"/>
        </w:rPr>
        <w:t>„A vízgazdálkodási hatósági jogkör gyakorlásáról” szóló 72/1996. (V. 22.) Korm. rendelet</w:t>
      </w:r>
      <w:r>
        <w:rPr>
          <w:rFonts w:ascii="Arial" w:hAnsi="Arial" w:cs="Arial"/>
          <w:sz w:val="24"/>
          <w:szCs w:val="24"/>
        </w:rPr>
        <w:t xml:space="preserve"> </w:t>
      </w:r>
      <w:r w:rsidRPr="00A52F68">
        <w:rPr>
          <w:rFonts w:ascii="Arial" w:hAnsi="Arial" w:cs="Arial"/>
          <w:sz w:val="24"/>
          <w:szCs w:val="24"/>
        </w:rPr>
        <w:t>a vízilétesítményeket és vízhasználatokat a létesítmény jellegére és a térség vízgazdálkodásában betöltött szerepére figyelemmel I</w:t>
      </w:r>
      <w:r>
        <w:rPr>
          <w:rFonts w:ascii="Arial" w:hAnsi="Arial" w:cs="Arial"/>
          <w:sz w:val="24"/>
          <w:szCs w:val="24"/>
        </w:rPr>
        <w:t>-</w:t>
      </w:r>
      <w:proofErr w:type="spellStart"/>
      <w:r w:rsidR="007B5752">
        <w:rPr>
          <w:rFonts w:ascii="Arial" w:hAnsi="Arial" w:cs="Arial"/>
          <w:sz w:val="24"/>
          <w:szCs w:val="24"/>
        </w:rPr>
        <w:t>től</w:t>
      </w:r>
      <w:proofErr w:type="spellEnd"/>
      <w:r w:rsidR="007B5752">
        <w:rPr>
          <w:rFonts w:ascii="Arial" w:hAnsi="Arial" w:cs="Arial"/>
          <w:sz w:val="24"/>
          <w:szCs w:val="24"/>
        </w:rPr>
        <w:t xml:space="preserve"> </w:t>
      </w:r>
      <w:r w:rsidRPr="00A52F68">
        <w:rPr>
          <w:rFonts w:ascii="Arial" w:hAnsi="Arial" w:cs="Arial"/>
          <w:sz w:val="24"/>
          <w:szCs w:val="24"/>
        </w:rPr>
        <w:t>IV-</w:t>
      </w:r>
      <w:proofErr w:type="spellStart"/>
      <w:r w:rsidRPr="00A52F68">
        <w:rPr>
          <w:rFonts w:ascii="Arial" w:hAnsi="Arial" w:cs="Arial"/>
          <w:sz w:val="24"/>
          <w:szCs w:val="24"/>
        </w:rPr>
        <w:t>ig</w:t>
      </w:r>
      <w:proofErr w:type="spellEnd"/>
      <w:r w:rsidRPr="00A52F68">
        <w:rPr>
          <w:rFonts w:ascii="Arial" w:hAnsi="Arial" w:cs="Arial"/>
          <w:sz w:val="24"/>
          <w:szCs w:val="24"/>
        </w:rPr>
        <w:t xml:space="preserve"> terjedő felügyeleti kategóriába</w:t>
      </w:r>
      <w:r>
        <w:rPr>
          <w:rFonts w:ascii="Arial" w:hAnsi="Arial" w:cs="Arial"/>
          <w:sz w:val="24"/>
          <w:szCs w:val="24"/>
        </w:rPr>
        <w:t xml:space="preserve"> sorolja, melyek helyszíni </w:t>
      </w:r>
      <w:r w:rsidRPr="00A52F68">
        <w:rPr>
          <w:rFonts w:ascii="Arial" w:hAnsi="Arial" w:cs="Arial"/>
          <w:sz w:val="24"/>
          <w:szCs w:val="24"/>
        </w:rPr>
        <w:t xml:space="preserve">vízügyi felügyeleti </w:t>
      </w:r>
      <w:r>
        <w:rPr>
          <w:rFonts w:ascii="Arial" w:hAnsi="Arial" w:cs="Arial"/>
          <w:sz w:val="24"/>
          <w:szCs w:val="24"/>
        </w:rPr>
        <w:t xml:space="preserve">ellenőrzését </w:t>
      </w:r>
      <w:r w:rsidR="00ED18C3" w:rsidRPr="00A52F68">
        <w:rPr>
          <w:rFonts w:ascii="Arial" w:hAnsi="Arial" w:cs="Arial"/>
          <w:sz w:val="24"/>
          <w:szCs w:val="24"/>
        </w:rPr>
        <w:t xml:space="preserve">a vízügyi hatóság </w:t>
      </w:r>
      <w:r w:rsidR="005C4EFA">
        <w:rPr>
          <w:rFonts w:ascii="Arial" w:hAnsi="Arial" w:cs="Arial"/>
          <w:sz w:val="24"/>
          <w:szCs w:val="24"/>
        </w:rPr>
        <w:t xml:space="preserve">egy </w:t>
      </w:r>
      <w:r w:rsidR="007B5752">
        <w:rPr>
          <w:rFonts w:ascii="Arial" w:hAnsi="Arial" w:cs="Arial"/>
          <w:sz w:val="24"/>
          <w:szCs w:val="24"/>
        </w:rPr>
        <w:t xml:space="preserve">előre elkészített </w:t>
      </w:r>
      <w:r w:rsidRPr="00A52F68">
        <w:rPr>
          <w:rFonts w:ascii="Arial" w:hAnsi="Arial" w:cs="Arial"/>
          <w:sz w:val="24"/>
          <w:szCs w:val="24"/>
        </w:rPr>
        <w:t>ellenőrzési terv alapján végzi</w:t>
      </w:r>
      <w:r>
        <w:rPr>
          <w:rFonts w:ascii="Arial" w:hAnsi="Arial" w:cs="Arial"/>
          <w:sz w:val="24"/>
          <w:szCs w:val="24"/>
        </w:rPr>
        <w:t xml:space="preserve">. </w:t>
      </w:r>
      <w:r w:rsidR="00ED18C3">
        <w:rPr>
          <w:rFonts w:ascii="Arial" w:hAnsi="Arial" w:cs="Arial"/>
          <w:sz w:val="24"/>
          <w:szCs w:val="24"/>
        </w:rPr>
        <w:t>Ebben a rendszerben nincs helye az engedély nélküli vízhasználatok</w:t>
      </w:r>
      <w:r w:rsidR="005C4EFA">
        <w:rPr>
          <w:rFonts w:ascii="Arial" w:hAnsi="Arial" w:cs="Arial"/>
          <w:sz w:val="24"/>
          <w:szCs w:val="24"/>
        </w:rPr>
        <w:t xml:space="preserve"> ellenőrzésének</w:t>
      </w:r>
      <w:r w:rsidR="00ED18C3">
        <w:rPr>
          <w:rFonts w:ascii="Arial" w:hAnsi="Arial" w:cs="Arial"/>
          <w:sz w:val="24"/>
          <w:szCs w:val="24"/>
        </w:rPr>
        <w:t xml:space="preserve">, melyek csak abban az esetben kerülnek a hatóság </w:t>
      </w:r>
      <w:proofErr w:type="spellStart"/>
      <w:r w:rsidR="00ED18C3">
        <w:rPr>
          <w:rFonts w:ascii="Arial" w:hAnsi="Arial" w:cs="Arial"/>
          <w:sz w:val="24"/>
          <w:szCs w:val="24"/>
        </w:rPr>
        <w:t>látómezejébe</w:t>
      </w:r>
      <w:proofErr w:type="spellEnd"/>
      <w:r w:rsidR="00ED18C3">
        <w:rPr>
          <w:rFonts w:ascii="Arial" w:hAnsi="Arial" w:cs="Arial"/>
          <w:sz w:val="24"/>
          <w:szCs w:val="24"/>
        </w:rPr>
        <w:t>, ha azt bejelentik a számára.</w:t>
      </w:r>
    </w:p>
    <w:p w:rsidR="00A52F68" w:rsidRPr="00A52F68" w:rsidRDefault="00A52F68" w:rsidP="00A52F68">
      <w:pPr>
        <w:pStyle w:val="Nincstrkz"/>
        <w:ind w:left="709"/>
        <w:jc w:val="both"/>
        <w:rPr>
          <w:rFonts w:ascii="Arial" w:hAnsi="Arial" w:cs="Arial"/>
          <w:sz w:val="24"/>
          <w:szCs w:val="24"/>
        </w:rPr>
      </w:pPr>
    </w:p>
    <w:p w:rsidR="00417A2B" w:rsidRDefault="00417A2B" w:rsidP="00BC671D">
      <w:pPr>
        <w:pStyle w:val="Nincstrkz"/>
        <w:ind w:left="709"/>
        <w:jc w:val="both"/>
        <w:rPr>
          <w:rFonts w:ascii="Arial" w:hAnsi="Arial" w:cs="Arial"/>
          <w:sz w:val="24"/>
          <w:szCs w:val="24"/>
        </w:rPr>
      </w:pPr>
      <w:r>
        <w:rPr>
          <w:rFonts w:ascii="Arial" w:hAnsi="Arial" w:cs="Arial"/>
          <w:sz w:val="24"/>
          <w:szCs w:val="24"/>
        </w:rPr>
        <w:t xml:space="preserve">Egy helyszíni ellenőrzés alkalmával </w:t>
      </w:r>
      <w:r w:rsidR="00ED18C3">
        <w:rPr>
          <w:rFonts w:ascii="Arial" w:hAnsi="Arial" w:cs="Arial"/>
          <w:sz w:val="24"/>
          <w:szCs w:val="24"/>
        </w:rPr>
        <w:t>a</w:t>
      </w:r>
      <w:r>
        <w:rPr>
          <w:rFonts w:ascii="Arial" w:hAnsi="Arial" w:cs="Arial"/>
          <w:sz w:val="24"/>
          <w:szCs w:val="24"/>
        </w:rPr>
        <w:t xml:space="preserve"> </w:t>
      </w:r>
      <w:r w:rsidRPr="00BC671D">
        <w:rPr>
          <w:rFonts w:ascii="Arial" w:hAnsi="Arial" w:cs="Arial"/>
          <w:b/>
          <w:bCs/>
          <w:sz w:val="24"/>
          <w:szCs w:val="24"/>
        </w:rPr>
        <w:t>kivitelezői igazolvány</w:t>
      </w:r>
      <w:r>
        <w:rPr>
          <w:rFonts w:ascii="Arial" w:hAnsi="Arial" w:cs="Arial"/>
          <w:sz w:val="24"/>
          <w:szCs w:val="24"/>
        </w:rPr>
        <w:t xml:space="preserve"> fölmutatása a legegyszerűbb módja annak, hogy a kivitelező magát (szakmai végzettségét és műszaki berendezések terén meglévő alkalmasságát)</w:t>
      </w:r>
      <w:r w:rsidRPr="00417A2B">
        <w:rPr>
          <w:rFonts w:ascii="Arial" w:hAnsi="Arial" w:cs="Arial"/>
          <w:sz w:val="24"/>
          <w:szCs w:val="24"/>
        </w:rPr>
        <w:t xml:space="preserve"> </w:t>
      </w:r>
      <w:r>
        <w:rPr>
          <w:rFonts w:ascii="Arial" w:hAnsi="Arial" w:cs="Arial"/>
          <w:sz w:val="24"/>
          <w:szCs w:val="24"/>
        </w:rPr>
        <w:t xml:space="preserve">igazolja. (Hasonló ez a közúti közlekedésben használt </w:t>
      </w:r>
      <w:r w:rsidR="00BC671D">
        <w:rPr>
          <w:rFonts w:ascii="Arial" w:hAnsi="Arial" w:cs="Arial"/>
          <w:sz w:val="24"/>
          <w:szCs w:val="24"/>
        </w:rPr>
        <w:t>úti</w:t>
      </w:r>
      <w:r>
        <w:rPr>
          <w:rFonts w:ascii="Arial" w:hAnsi="Arial" w:cs="Arial"/>
          <w:sz w:val="24"/>
          <w:szCs w:val="24"/>
        </w:rPr>
        <w:t xml:space="preserve">okmányokhoz, úgymint a gépjárművezetői engedélyhez és a forgalmi engedélyhez.) Ezért is kerültek az ilyen igazolványok bevezetésre a már említett helyeken. </w:t>
      </w:r>
    </w:p>
    <w:p w:rsidR="00417A2B" w:rsidRDefault="00417A2B" w:rsidP="00BC671D">
      <w:pPr>
        <w:pStyle w:val="Nincstrkz"/>
        <w:ind w:left="709"/>
        <w:jc w:val="both"/>
        <w:rPr>
          <w:rFonts w:ascii="Arial" w:hAnsi="Arial" w:cs="Arial"/>
          <w:sz w:val="24"/>
          <w:szCs w:val="24"/>
        </w:rPr>
      </w:pPr>
    </w:p>
    <w:p w:rsidR="00417A2B" w:rsidRDefault="00BC671D" w:rsidP="00BC671D">
      <w:pPr>
        <w:pStyle w:val="Nincstrkz"/>
        <w:ind w:left="709"/>
        <w:jc w:val="both"/>
        <w:rPr>
          <w:rFonts w:ascii="Arial" w:hAnsi="Arial" w:cs="Arial"/>
          <w:sz w:val="24"/>
          <w:szCs w:val="24"/>
        </w:rPr>
      </w:pPr>
      <w:r>
        <w:rPr>
          <w:rFonts w:ascii="Arial" w:hAnsi="Arial" w:cs="Arial"/>
          <w:sz w:val="24"/>
          <w:szCs w:val="24"/>
        </w:rPr>
        <w:t>Ezek az igazolványok meghatározott időtartamra érvényesek. Azokat időről-időre érvényesíteni</w:t>
      </w:r>
      <w:r w:rsidR="00ED18C3">
        <w:rPr>
          <w:rFonts w:ascii="Arial" w:hAnsi="Arial" w:cs="Arial"/>
          <w:sz w:val="24"/>
          <w:szCs w:val="24"/>
        </w:rPr>
        <w:t>, hosszabbítani</w:t>
      </w:r>
      <w:r>
        <w:rPr>
          <w:rFonts w:ascii="Arial" w:hAnsi="Arial" w:cs="Arial"/>
          <w:sz w:val="24"/>
          <w:szCs w:val="24"/>
        </w:rPr>
        <w:t xml:space="preserve"> kell. Hasonlóképpen lenne szükséges ennek bevezetése a vízkútfúrói névjegyzék esetében is.</w:t>
      </w:r>
    </w:p>
    <w:p w:rsidR="00417A2B" w:rsidRDefault="00417A2B" w:rsidP="00F31EB3">
      <w:pPr>
        <w:pStyle w:val="Nincstrkz"/>
        <w:jc w:val="both"/>
        <w:rPr>
          <w:rFonts w:ascii="Arial" w:hAnsi="Arial" w:cs="Arial"/>
          <w:sz w:val="24"/>
          <w:szCs w:val="24"/>
        </w:rPr>
      </w:pPr>
    </w:p>
    <w:p w:rsidR="00417A2B" w:rsidRDefault="00BC671D" w:rsidP="00BC671D">
      <w:pPr>
        <w:pStyle w:val="Nincstrkz"/>
        <w:numPr>
          <w:ilvl w:val="0"/>
          <w:numId w:val="2"/>
        </w:numPr>
        <w:jc w:val="both"/>
        <w:rPr>
          <w:rFonts w:ascii="Arial" w:hAnsi="Arial" w:cs="Arial"/>
          <w:sz w:val="24"/>
          <w:szCs w:val="24"/>
        </w:rPr>
      </w:pPr>
      <w:r>
        <w:rPr>
          <w:rFonts w:ascii="Arial" w:hAnsi="Arial" w:cs="Arial"/>
          <w:sz w:val="24"/>
          <w:szCs w:val="24"/>
        </w:rPr>
        <w:t>Egy ilyen névjegyzék birtokában a vízkutak kivitelezésével kapcsolatos jogszabályoknak egyszerűen csak hivatkozniuk kellene arra, hogy a kivitelezést csak regisztrált kútfúró végezheti. Ebből kifolyólag a</w:t>
      </w:r>
      <w:r w:rsidR="00ED18C3">
        <w:rPr>
          <w:rFonts w:ascii="Arial" w:hAnsi="Arial" w:cs="Arial"/>
          <w:sz w:val="24"/>
          <w:szCs w:val="24"/>
        </w:rPr>
        <w:t xml:space="preserve"> névjegyzék létrehozásával a</w:t>
      </w:r>
      <w:r>
        <w:rPr>
          <w:rFonts w:ascii="Arial" w:hAnsi="Arial" w:cs="Arial"/>
          <w:sz w:val="24"/>
          <w:szCs w:val="24"/>
        </w:rPr>
        <w:t xml:space="preserve"> </w:t>
      </w:r>
      <w:r w:rsidRPr="00BC671D">
        <w:rPr>
          <w:rFonts w:ascii="Arial" w:hAnsi="Arial" w:cs="Arial"/>
          <w:b/>
          <w:bCs/>
          <w:sz w:val="24"/>
          <w:szCs w:val="24"/>
        </w:rPr>
        <w:t>jogszabályi környezet is egyszerűsödhetne.</w:t>
      </w:r>
    </w:p>
    <w:p w:rsidR="00417A2B" w:rsidRDefault="00417A2B" w:rsidP="00F31EB3">
      <w:pPr>
        <w:pStyle w:val="Nincstrkz"/>
        <w:jc w:val="both"/>
        <w:rPr>
          <w:rFonts w:ascii="Arial" w:hAnsi="Arial" w:cs="Arial"/>
          <w:sz w:val="24"/>
          <w:szCs w:val="24"/>
        </w:rPr>
      </w:pPr>
    </w:p>
    <w:p w:rsidR="00417A2B" w:rsidRDefault="00BC671D" w:rsidP="00BC671D">
      <w:pPr>
        <w:pStyle w:val="Nincstrkz"/>
        <w:numPr>
          <w:ilvl w:val="0"/>
          <w:numId w:val="2"/>
        </w:numPr>
        <w:jc w:val="both"/>
        <w:rPr>
          <w:rFonts w:ascii="Arial" w:hAnsi="Arial" w:cs="Arial"/>
          <w:sz w:val="24"/>
          <w:szCs w:val="24"/>
        </w:rPr>
      </w:pPr>
      <w:r>
        <w:rPr>
          <w:rFonts w:ascii="Arial" w:hAnsi="Arial" w:cs="Arial"/>
          <w:sz w:val="24"/>
          <w:szCs w:val="24"/>
        </w:rPr>
        <w:t xml:space="preserve">A </w:t>
      </w:r>
      <w:r w:rsidRPr="00BC671D">
        <w:rPr>
          <w:rFonts w:ascii="Arial" w:hAnsi="Arial" w:cs="Arial"/>
          <w:b/>
          <w:bCs/>
          <w:sz w:val="24"/>
          <w:szCs w:val="24"/>
        </w:rPr>
        <w:t xml:space="preserve">központi támogatások </w:t>
      </w:r>
      <w:proofErr w:type="spellStart"/>
      <w:r w:rsidRPr="00BC671D">
        <w:rPr>
          <w:rFonts w:ascii="Arial" w:hAnsi="Arial" w:cs="Arial"/>
          <w:b/>
          <w:bCs/>
          <w:sz w:val="24"/>
          <w:szCs w:val="24"/>
        </w:rPr>
        <w:t>lehívhatóságát</w:t>
      </w:r>
      <w:proofErr w:type="spellEnd"/>
      <w:r>
        <w:rPr>
          <w:rFonts w:ascii="Arial" w:hAnsi="Arial" w:cs="Arial"/>
          <w:sz w:val="24"/>
          <w:szCs w:val="24"/>
        </w:rPr>
        <w:t xml:space="preserve"> is lehetne a szakkivitelezői névjegyzék alkalmazásához kötni, hogy mind a beruházó, mind a kormány oldaláról biztosak lehessünk abban, hogy a kivitelezési munka megfelelő kezekbe kerül.</w:t>
      </w:r>
    </w:p>
    <w:p w:rsidR="00F31EB3" w:rsidRDefault="00F31EB3" w:rsidP="00F31EB3">
      <w:pPr>
        <w:pStyle w:val="Nincstrkz"/>
        <w:jc w:val="both"/>
        <w:rPr>
          <w:rFonts w:ascii="Arial" w:hAnsi="Arial" w:cs="Arial"/>
          <w:sz w:val="24"/>
          <w:szCs w:val="24"/>
        </w:rPr>
      </w:pPr>
    </w:p>
    <w:p w:rsidR="00C639B6" w:rsidRPr="00484813" w:rsidRDefault="007624C1" w:rsidP="003B24AE">
      <w:pPr>
        <w:pStyle w:val="Nincstrkz"/>
        <w:numPr>
          <w:ilvl w:val="0"/>
          <w:numId w:val="2"/>
        </w:numPr>
        <w:jc w:val="both"/>
        <w:rPr>
          <w:rFonts w:ascii="Arial" w:hAnsi="Arial" w:cs="Arial"/>
          <w:sz w:val="24"/>
          <w:szCs w:val="24"/>
        </w:rPr>
      </w:pPr>
      <w:r w:rsidRPr="00484813">
        <w:rPr>
          <w:rFonts w:ascii="Arial" w:hAnsi="Arial" w:cs="Arial"/>
          <w:sz w:val="24"/>
          <w:szCs w:val="24"/>
        </w:rPr>
        <w:t xml:space="preserve">Jelenleg a </w:t>
      </w:r>
      <w:r w:rsidR="00484813" w:rsidRPr="00484813">
        <w:rPr>
          <w:rFonts w:ascii="Arial" w:hAnsi="Arial" w:cs="Arial"/>
          <w:sz w:val="24"/>
          <w:szCs w:val="24"/>
        </w:rPr>
        <w:t>helyi vízgazdálkodási hatósági jogkörbe tartozó</w:t>
      </w:r>
      <w:r w:rsidR="00484813">
        <w:rPr>
          <w:rFonts w:ascii="Arial" w:hAnsi="Arial" w:cs="Arial"/>
          <w:sz w:val="24"/>
          <w:szCs w:val="24"/>
        </w:rPr>
        <w:t xml:space="preserve">, ún. </w:t>
      </w:r>
      <w:r w:rsidRPr="00484813">
        <w:rPr>
          <w:rFonts w:ascii="Arial" w:hAnsi="Arial" w:cs="Arial"/>
          <w:b/>
          <w:bCs/>
          <w:sz w:val="24"/>
          <w:szCs w:val="24"/>
        </w:rPr>
        <w:t>lakossági vízellátó kutak jegyzői engedélyez</w:t>
      </w:r>
      <w:r w:rsidR="00A1696E" w:rsidRPr="00484813">
        <w:rPr>
          <w:rFonts w:ascii="Arial" w:hAnsi="Arial" w:cs="Arial"/>
          <w:b/>
          <w:bCs/>
          <w:sz w:val="24"/>
          <w:szCs w:val="24"/>
        </w:rPr>
        <w:t>tet</w:t>
      </w:r>
      <w:r w:rsidRPr="00484813">
        <w:rPr>
          <w:rFonts w:ascii="Arial" w:hAnsi="Arial" w:cs="Arial"/>
          <w:b/>
          <w:bCs/>
          <w:sz w:val="24"/>
          <w:szCs w:val="24"/>
        </w:rPr>
        <w:t>ését</w:t>
      </w:r>
      <w:r w:rsidRPr="00484813">
        <w:rPr>
          <w:rFonts w:ascii="Arial" w:hAnsi="Arial" w:cs="Arial"/>
          <w:sz w:val="24"/>
          <w:szCs w:val="24"/>
        </w:rPr>
        <w:t xml:space="preserve"> azok a kútfúrók is </w:t>
      </w:r>
      <w:r w:rsidR="004A0AB2" w:rsidRPr="00484813">
        <w:rPr>
          <w:rFonts w:ascii="Arial" w:hAnsi="Arial" w:cs="Arial"/>
          <w:sz w:val="24"/>
          <w:szCs w:val="24"/>
        </w:rPr>
        <w:t>el</w:t>
      </w:r>
      <w:r w:rsidRPr="00484813">
        <w:rPr>
          <w:rFonts w:ascii="Arial" w:hAnsi="Arial" w:cs="Arial"/>
          <w:sz w:val="24"/>
          <w:szCs w:val="24"/>
        </w:rPr>
        <w:t xml:space="preserve">végezhetik, akik </w:t>
      </w:r>
      <w:r w:rsidR="004A0AB2" w:rsidRPr="00484813">
        <w:rPr>
          <w:rFonts w:ascii="Arial" w:hAnsi="Arial" w:cs="Arial"/>
          <w:sz w:val="24"/>
          <w:szCs w:val="24"/>
        </w:rPr>
        <w:t xml:space="preserve">amúgy annak a kútnak a kivitelezésére is </w:t>
      </w:r>
      <w:r w:rsidR="00484813">
        <w:rPr>
          <w:rFonts w:ascii="Arial" w:hAnsi="Arial" w:cs="Arial"/>
          <w:sz w:val="24"/>
          <w:szCs w:val="24"/>
        </w:rPr>
        <w:t>jogosultak</w:t>
      </w:r>
      <w:r w:rsidR="00A1696E" w:rsidRPr="00484813">
        <w:rPr>
          <w:rFonts w:ascii="Arial" w:hAnsi="Arial" w:cs="Arial"/>
          <w:sz w:val="24"/>
          <w:szCs w:val="24"/>
        </w:rPr>
        <w:t>, tehát rendelkeznek a szakmai végzettségüket és műszaki alkalmasságukat igazoló dokumentumokkal</w:t>
      </w:r>
      <w:r w:rsidR="00484813" w:rsidRPr="00484813">
        <w:rPr>
          <w:rFonts w:ascii="Arial" w:hAnsi="Arial" w:cs="Arial"/>
          <w:sz w:val="24"/>
          <w:szCs w:val="24"/>
        </w:rPr>
        <w:t xml:space="preserve"> (</w:t>
      </w:r>
      <w:r w:rsidR="00484813" w:rsidRPr="00484813">
        <w:rPr>
          <w:rFonts w:ascii="Arial" w:hAnsi="Arial" w:cs="Arial"/>
          <w:i/>
          <w:iCs/>
          <w:sz w:val="24"/>
          <w:szCs w:val="24"/>
        </w:rPr>
        <w:t xml:space="preserve">101/2007. (XII. 23.) </w:t>
      </w:r>
      <w:proofErr w:type="spellStart"/>
      <w:r w:rsidR="00484813" w:rsidRPr="00484813">
        <w:rPr>
          <w:rFonts w:ascii="Arial" w:hAnsi="Arial" w:cs="Arial"/>
          <w:i/>
          <w:iCs/>
          <w:sz w:val="24"/>
          <w:szCs w:val="24"/>
        </w:rPr>
        <w:t>KvVM</w:t>
      </w:r>
      <w:proofErr w:type="spellEnd"/>
      <w:r w:rsidR="00484813" w:rsidRPr="00484813">
        <w:rPr>
          <w:rFonts w:ascii="Arial" w:hAnsi="Arial" w:cs="Arial"/>
          <w:i/>
          <w:iCs/>
          <w:sz w:val="24"/>
          <w:szCs w:val="24"/>
        </w:rPr>
        <w:t xml:space="preserve"> rendelet 13. § (1) bekezdés</w:t>
      </w:r>
      <w:r w:rsidR="00484813">
        <w:rPr>
          <w:rFonts w:ascii="Arial" w:hAnsi="Arial" w:cs="Arial"/>
          <w:i/>
          <w:iCs/>
          <w:sz w:val="24"/>
          <w:szCs w:val="24"/>
        </w:rPr>
        <w:t xml:space="preserve">, </w:t>
      </w:r>
      <w:r w:rsidR="00484813" w:rsidRPr="00ED18C3">
        <w:rPr>
          <w:rFonts w:ascii="Arial" w:hAnsi="Arial" w:cs="Arial"/>
          <w:sz w:val="24"/>
          <w:szCs w:val="24"/>
        </w:rPr>
        <w:t>valamint a</w:t>
      </w:r>
      <w:r w:rsidR="00484813">
        <w:rPr>
          <w:rFonts w:ascii="Arial" w:hAnsi="Arial" w:cs="Arial"/>
          <w:i/>
          <w:iCs/>
          <w:sz w:val="24"/>
          <w:szCs w:val="24"/>
        </w:rPr>
        <w:t xml:space="preserve"> </w:t>
      </w:r>
      <w:r w:rsidR="00484813" w:rsidRPr="00484813">
        <w:rPr>
          <w:rFonts w:ascii="Arial" w:hAnsi="Arial" w:cs="Arial"/>
          <w:i/>
          <w:iCs/>
          <w:sz w:val="24"/>
          <w:szCs w:val="24"/>
        </w:rPr>
        <w:t>41/2017. (XII. 29.) BM rendelet</w:t>
      </w:r>
      <w:r w:rsidR="00484813">
        <w:rPr>
          <w:rFonts w:ascii="Arial" w:hAnsi="Arial" w:cs="Arial"/>
          <w:i/>
          <w:iCs/>
          <w:sz w:val="24"/>
          <w:szCs w:val="24"/>
        </w:rPr>
        <w:t xml:space="preserve"> 2. melléklet</w:t>
      </w:r>
      <w:r w:rsidR="00484813">
        <w:rPr>
          <w:rFonts w:ascii="Arial" w:hAnsi="Arial" w:cs="Arial"/>
          <w:sz w:val="24"/>
          <w:szCs w:val="24"/>
        </w:rPr>
        <w:t xml:space="preserve">). Ezen eljárás során az </w:t>
      </w:r>
      <w:r w:rsidR="000D313A">
        <w:rPr>
          <w:rFonts w:ascii="Arial" w:hAnsi="Arial" w:cs="Arial"/>
          <w:sz w:val="24"/>
          <w:szCs w:val="24"/>
        </w:rPr>
        <w:t xml:space="preserve">engedélyeztetést is fölvállaló </w:t>
      </w:r>
      <w:r w:rsidR="000D313A" w:rsidRPr="00484813">
        <w:rPr>
          <w:rFonts w:ascii="Arial" w:hAnsi="Arial" w:cs="Arial"/>
          <w:sz w:val="24"/>
          <w:szCs w:val="24"/>
        </w:rPr>
        <w:t>kútfúrók</w:t>
      </w:r>
      <w:r w:rsidR="000D313A">
        <w:rPr>
          <w:rFonts w:ascii="Arial" w:hAnsi="Arial" w:cs="Arial"/>
          <w:sz w:val="24"/>
          <w:szCs w:val="24"/>
        </w:rPr>
        <w:t>nak az</w:t>
      </w:r>
      <w:r w:rsidR="000D313A" w:rsidRPr="00484813">
        <w:rPr>
          <w:rFonts w:ascii="Arial" w:hAnsi="Arial" w:cs="Arial"/>
          <w:sz w:val="24"/>
          <w:szCs w:val="24"/>
        </w:rPr>
        <w:t xml:space="preserve"> </w:t>
      </w:r>
      <w:r w:rsidR="00484813">
        <w:rPr>
          <w:rFonts w:ascii="Arial" w:hAnsi="Arial" w:cs="Arial"/>
          <w:sz w:val="24"/>
          <w:szCs w:val="24"/>
        </w:rPr>
        <w:t xml:space="preserve">alkalmasságukat igazoló dokumentumokat a kérelem mellékleteként minden alkalommal csatolniuk kell. </w:t>
      </w:r>
      <w:r w:rsidR="00484813" w:rsidRPr="00484813">
        <w:rPr>
          <w:rFonts w:ascii="Arial" w:hAnsi="Arial" w:cs="Arial"/>
          <w:b/>
          <w:bCs/>
          <w:sz w:val="24"/>
          <w:szCs w:val="24"/>
        </w:rPr>
        <w:t>Lényeges egyszerűsítést</w:t>
      </w:r>
      <w:r w:rsidR="00484813">
        <w:rPr>
          <w:rFonts w:ascii="Arial" w:hAnsi="Arial" w:cs="Arial"/>
          <w:sz w:val="24"/>
          <w:szCs w:val="24"/>
        </w:rPr>
        <w:t xml:space="preserve"> jelentene e tekintetben is a névjegyzéki jogosultsági szám föltüntetése, ami az engedélyező hatóság által egyszerűen ellenőrizhető.</w:t>
      </w:r>
    </w:p>
    <w:p w:rsidR="00BC671D" w:rsidRDefault="00BC671D" w:rsidP="00F31EB3">
      <w:pPr>
        <w:pStyle w:val="Nincstrkz"/>
        <w:jc w:val="both"/>
        <w:rPr>
          <w:rFonts w:ascii="Arial" w:hAnsi="Arial" w:cs="Arial"/>
          <w:sz w:val="24"/>
          <w:szCs w:val="24"/>
        </w:rPr>
      </w:pPr>
    </w:p>
    <w:p w:rsidR="005C4EFA" w:rsidRDefault="005C4EFA" w:rsidP="005C4EFA">
      <w:pPr>
        <w:pStyle w:val="Nincstrkz"/>
        <w:numPr>
          <w:ilvl w:val="0"/>
          <w:numId w:val="2"/>
        </w:numPr>
        <w:jc w:val="both"/>
        <w:rPr>
          <w:rFonts w:ascii="Arial" w:hAnsi="Arial" w:cs="Arial"/>
          <w:sz w:val="24"/>
          <w:szCs w:val="24"/>
        </w:rPr>
      </w:pPr>
      <w:r>
        <w:rPr>
          <w:rFonts w:ascii="Arial" w:hAnsi="Arial" w:cs="Arial"/>
          <w:sz w:val="24"/>
          <w:szCs w:val="24"/>
        </w:rPr>
        <w:t xml:space="preserve">A névjegyzék bevezetése </w:t>
      </w:r>
      <w:r w:rsidRPr="005C4EFA">
        <w:rPr>
          <w:rFonts w:ascii="Arial" w:hAnsi="Arial" w:cs="Arial"/>
          <w:b/>
          <w:bCs/>
          <w:sz w:val="24"/>
          <w:szCs w:val="24"/>
        </w:rPr>
        <w:t>segítene kizárni</w:t>
      </w:r>
      <w:r w:rsidRPr="005C4EFA">
        <w:rPr>
          <w:rFonts w:ascii="Arial" w:hAnsi="Arial" w:cs="Arial"/>
          <w:sz w:val="24"/>
          <w:szCs w:val="24"/>
        </w:rPr>
        <w:t xml:space="preserve"> a szakmailag alkalmatlan/kontár kútfúrókat a piacról, ezáltal javítva a szakma megbecsülését, renoméját, továbbá a megfelelő szakmaisággal dolgozó vállalkozók elismertségét, piaci esélyeit (optimális és nem áron aluli munkavégzés)</w:t>
      </w:r>
      <w:r>
        <w:rPr>
          <w:rFonts w:ascii="Arial" w:hAnsi="Arial" w:cs="Arial"/>
          <w:sz w:val="24"/>
          <w:szCs w:val="24"/>
        </w:rPr>
        <w:t>.</w:t>
      </w:r>
    </w:p>
    <w:p w:rsidR="005C4EFA" w:rsidRDefault="005C4EFA" w:rsidP="00F31EB3">
      <w:pPr>
        <w:pStyle w:val="Nincstrkz"/>
        <w:jc w:val="both"/>
        <w:rPr>
          <w:rFonts w:ascii="Arial" w:hAnsi="Arial" w:cs="Arial"/>
          <w:sz w:val="24"/>
          <w:szCs w:val="24"/>
        </w:rPr>
      </w:pPr>
    </w:p>
    <w:p w:rsidR="005C4EFA" w:rsidRDefault="005C4EFA" w:rsidP="005C4EFA">
      <w:pPr>
        <w:pStyle w:val="Nincstrkz"/>
        <w:numPr>
          <w:ilvl w:val="0"/>
          <w:numId w:val="2"/>
        </w:numPr>
        <w:jc w:val="both"/>
        <w:rPr>
          <w:rFonts w:ascii="Arial" w:hAnsi="Arial" w:cs="Arial"/>
          <w:sz w:val="24"/>
          <w:szCs w:val="24"/>
        </w:rPr>
      </w:pPr>
      <w:r w:rsidRPr="005C4EFA">
        <w:rPr>
          <w:rFonts w:ascii="Arial" w:hAnsi="Arial" w:cs="Arial"/>
          <w:sz w:val="24"/>
          <w:szCs w:val="24"/>
        </w:rPr>
        <w:t xml:space="preserve">A </w:t>
      </w:r>
      <w:r>
        <w:rPr>
          <w:rFonts w:ascii="Arial" w:hAnsi="Arial" w:cs="Arial"/>
          <w:sz w:val="24"/>
          <w:szCs w:val="24"/>
        </w:rPr>
        <w:t xml:space="preserve">névjegyzék a </w:t>
      </w:r>
      <w:r w:rsidRPr="005C4EFA">
        <w:rPr>
          <w:rFonts w:ascii="Arial" w:hAnsi="Arial" w:cs="Arial"/>
          <w:sz w:val="24"/>
          <w:szCs w:val="24"/>
        </w:rPr>
        <w:t xml:space="preserve">megbízók számára </w:t>
      </w:r>
      <w:r w:rsidRPr="005C4EFA">
        <w:rPr>
          <w:rFonts w:ascii="Arial" w:hAnsi="Arial" w:cs="Arial"/>
          <w:b/>
          <w:bCs/>
          <w:sz w:val="24"/>
          <w:szCs w:val="24"/>
        </w:rPr>
        <w:t>egyszerűsítené</w:t>
      </w:r>
      <w:r w:rsidRPr="005C4EFA">
        <w:rPr>
          <w:rFonts w:ascii="Arial" w:hAnsi="Arial" w:cs="Arial"/>
          <w:sz w:val="24"/>
          <w:szCs w:val="24"/>
        </w:rPr>
        <w:t xml:space="preserve"> a megfelelő szakértelemmel és gépparkkal rendelkező vállalkozó megkeresését, illetve kiválasztását kútja elkészítéséhez</w:t>
      </w:r>
      <w:r>
        <w:rPr>
          <w:rFonts w:ascii="Arial" w:hAnsi="Arial" w:cs="Arial"/>
          <w:sz w:val="24"/>
          <w:szCs w:val="24"/>
        </w:rPr>
        <w:t>.</w:t>
      </w:r>
    </w:p>
    <w:p w:rsidR="005C4EFA" w:rsidRDefault="005C4EFA" w:rsidP="00F31EB3">
      <w:pPr>
        <w:pStyle w:val="Nincstrkz"/>
        <w:jc w:val="both"/>
        <w:rPr>
          <w:rFonts w:ascii="Arial" w:hAnsi="Arial" w:cs="Arial"/>
          <w:sz w:val="24"/>
          <w:szCs w:val="24"/>
        </w:rPr>
      </w:pPr>
    </w:p>
    <w:p w:rsidR="007614CB" w:rsidRDefault="007614CB" w:rsidP="007614CB">
      <w:pPr>
        <w:pStyle w:val="Nincstrkz"/>
        <w:numPr>
          <w:ilvl w:val="0"/>
          <w:numId w:val="2"/>
        </w:numPr>
        <w:jc w:val="both"/>
        <w:rPr>
          <w:rFonts w:ascii="Arial" w:hAnsi="Arial" w:cs="Arial"/>
          <w:sz w:val="24"/>
          <w:szCs w:val="24"/>
        </w:rPr>
      </w:pPr>
      <w:r w:rsidRPr="007614CB">
        <w:rPr>
          <w:rFonts w:ascii="Arial" w:hAnsi="Arial" w:cs="Arial"/>
          <w:sz w:val="24"/>
          <w:szCs w:val="24"/>
        </w:rPr>
        <w:t>Összességében</w:t>
      </w:r>
      <w:r>
        <w:rPr>
          <w:rFonts w:ascii="Arial" w:hAnsi="Arial" w:cs="Arial"/>
          <w:sz w:val="24"/>
          <w:szCs w:val="24"/>
        </w:rPr>
        <w:t>,</w:t>
      </w:r>
      <w:r w:rsidRPr="007614CB">
        <w:rPr>
          <w:rFonts w:ascii="Arial" w:hAnsi="Arial" w:cs="Arial"/>
          <w:sz w:val="24"/>
          <w:szCs w:val="24"/>
        </w:rPr>
        <w:t xml:space="preserve"> a névjegyzék </w:t>
      </w:r>
      <w:r w:rsidR="00B82735">
        <w:rPr>
          <w:rFonts w:ascii="Arial" w:hAnsi="Arial" w:cs="Arial"/>
          <w:sz w:val="24"/>
          <w:szCs w:val="24"/>
        </w:rPr>
        <w:t xml:space="preserve">létrehozása </w:t>
      </w:r>
      <w:r>
        <w:rPr>
          <w:rFonts w:ascii="Arial" w:hAnsi="Arial" w:cs="Arial"/>
          <w:sz w:val="24"/>
          <w:szCs w:val="24"/>
        </w:rPr>
        <w:t>a</w:t>
      </w:r>
      <w:r w:rsidRPr="007614CB">
        <w:rPr>
          <w:rFonts w:ascii="Arial" w:hAnsi="Arial" w:cs="Arial"/>
          <w:sz w:val="24"/>
          <w:szCs w:val="24"/>
        </w:rPr>
        <w:t xml:space="preserve"> szigorú hatósági ellenőrzésekkel és a megfelelő mértékű szankciókkal </w:t>
      </w:r>
      <w:r w:rsidR="00B82735">
        <w:rPr>
          <w:rFonts w:ascii="Arial" w:hAnsi="Arial" w:cs="Arial"/>
          <w:sz w:val="24"/>
          <w:szCs w:val="24"/>
        </w:rPr>
        <w:t xml:space="preserve">egybekötve </w:t>
      </w:r>
      <w:r w:rsidRPr="007614CB">
        <w:rPr>
          <w:rFonts w:ascii="Arial" w:hAnsi="Arial" w:cs="Arial"/>
          <w:sz w:val="24"/>
          <w:szCs w:val="24"/>
        </w:rPr>
        <w:t>elősegít</w:t>
      </w:r>
      <w:r>
        <w:rPr>
          <w:rFonts w:ascii="Arial" w:hAnsi="Arial" w:cs="Arial"/>
          <w:sz w:val="24"/>
          <w:szCs w:val="24"/>
        </w:rPr>
        <w:t>het</w:t>
      </w:r>
      <w:r w:rsidRPr="007614CB">
        <w:rPr>
          <w:rFonts w:ascii="Arial" w:hAnsi="Arial" w:cs="Arial"/>
          <w:sz w:val="24"/>
          <w:szCs w:val="24"/>
        </w:rPr>
        <w:t xml:space="preserve">i a kútfúróipar </w:t>
      </w:r>
      <w:r>
        <w:rPr>
          <w:rFonts w:ascii="Arial" w:hAnsi="Arial" w:cs="Arial"/>
          <w:sz w:val="24"/>
          <w:szCs w:val="24"/>
        </w:rPr>
        <w:t>„</w:t>
      </w:r>
      <w:r w:rsidRPr="007614CB">
        <w:rPr>
          <w:rFonts w:ascii="Arial" w:hAnsi="Arial" w:cs="Arial"/>
          <w:sz w:val="24"/>
          <w:szCs w:val="24"/>
        </w:rPr>
        <w:t>kifehérítését</w:t>
      </w:r>
      <w:r>
        <w:rPr>
          <w:rFonts w:ascii="Arial" w:hAnsi="Arial" w:cs="Arial"/>
          <w:sz w:val="24"/>
          <w:szCs w:val="24"/>
        </w:rPr>
        <w:t>”</w:t>
      </w:r>
      <w:r w:rsidRPr="007614CB">
        <w:rPr>
          <w:rFonts w:ascii="Arial" w:hAnsi="Arial" w:cs="Arial"/>
          <w:sz w:val="24"/>
          <w:szCs w:val="24"/>
        </w:rPr>
        <w:t xml:space="preserve">, </w:t>
      </w:r>
      <w:r w:rsidR="00B82735">
        <w:rPr>
          <w:rFonts w:ascii="Arial" w:hAnsi="Arial" w:cs="Arial"/>
          <w:sz w:val="24"/>
          <w:szCs w:val="24"/>
        </w:rPr>
        <w:t xml:space="preserve">meggátolhatja </w:t>
      </w:r>
      <w:r w:rsidRPr="007614CB">
        <w:rPr>
          <w:rFonts w:ascii="Arial" w:hAnsi="Arial" w:cs="Arial"/>
          <w:sz w:val="24"/>
          <w:szCs w:val="24"/>
        </w:rPr>
        <w:t xml:space="preserve">az engedély nélküli/szakszerűtlenül kivitelezett kutak további szaporodását, ezáltal </w:t>
      </w:r>
      <w:r w:rsidR="00B82735">
        <w:rPr>
          <w:rFonts w:ascii="Arial" w:hAnsi="Arial" w:cs="Arial"/>
          <w:sz w:val="24"/>
          <w:szCs w:val="24"/>
        </w:rPr>
        <w:t xml:space="preserve">megfelelően szolgálhatja </w:t>
      </w:r>
      <w:r w:rsidRPr="007614CB">
        <w:rPr>
          <w:rFonts w:ascii="Arial" w:hAnsi="Arial" w:cs="Arial"/>
          <w:sz w:val="24"/>
          <w:szCs w:val="24"/>
        </w:rPr>
        <w:t>a Magyar Állam tulajdonát képező és múltunk, jelenünk, jövőnk szempontjából stratégiai jelentőségű felszín alatti vízkészletek mennyiségi és minőségi állapotának megóvását és fenntartható hasznosítását.</w:t>
      </w:r>
    </w:p>
    <w:p w:rsidR="007614CB" w:rsidRDefault="007614CB" w:rsidP="00F31EB3">
      <w:pPr>
        <w:pStyle w:val="Nincstrkz"/>
        <w:jc w:val="both"/>
        <w:rPr>
          <w:rFonts w:ascii="Arial" w:hAnsi="Arial" w:cs="Arial"/>
          <w:sz w:val="24"/>
          <w:szCs w:val="24"/>
        </w:rPr>
      </w:pPr>
    </w:p>
    <w:p w:rsidR="005C4EFA" w:rsidRDefault="005C4EFA" w:rsidP="00F31EB3">
      <w:pPr>
        <w:pStyle w:val="Nincstrkz"/>
        <w:jc w:val="both"/>
        <w:rPr>
          <w:rFonts w:ascii="Arial" w:hAnsi="Arial" w:cs="Arial"/>
          <w:sz w:val="24"/>
          <w:szCs w:val="24"/>
        </w:rPr>
      </w:pPr>
    </w:p>
    <w:p w:rsidR="00BC671D" w:rsidRPr="009A5A64" w:rsidRDefault="000D313A" w:rsidP="00F31EB3">
      <w:pPr>
        <w:pStyle w:val="Nincstrkz"/>
        <w:jc w:val="both"/>
        <w:rPr>
          <w:rFonts w:ascii="Arial" w:hAnsi="Arial" w:cs="Arial"/>
          <w:b/>
          <w:sz w:val="24"/>
          <w:szCs w:val="24"/>
        </w:rPr>
      </w:pPr>
      <w:r w:rsidRPr="009A5A64">
        <w:rPr>
          <w:rFonts w:ascii="Arial" w:hAnsi="Arial" w:cs="Arial"/>
          <w:b/>
          <w:sz w:val="24"/>
          <w:szCs w:val="24"/>
        </w:rPr>
        <w:t xml:space="preserve">Kelt Agárdon, 2020. március hó </w:t>
      </w:r>
      <w:r w:rsidR="007614CB" w:rsidRPr="009A5A64">
        <w:rPr>
          <w:rFonts w:ascii="Arial" w:hAnsi="Arial" w:cs="Arial"/>
          <w:b/>
          <w:sz w:val="24"/>
          <w:szCs w:val="24"/>
        </w:rPr>
        <w:t>21</w:t>
      </w:r>
      <w:r w:rsidRPr="009A5A64">
        <w:rPr>
          <w:rFonts w:ascii="Arial" w:hAnsi="Arial" w:cs="Arial"/>
          <w:b/>
          <w:sz w:val="24"/>
          <w:szCs w:val="24"/>
        </w:rPr>
        <w:t>.</w:t>
      </w:r>
    </w:p>
    <w:p w:rsidR="008740D9" w:rsidRPr="009A5A64" w:rsidRDefault="008740D9" w:rsidP="00F31EB3">
      <w:pPr>
        <w:pStyle w:val="Nincstrkz"/>
        <w:jc w:val="both"/>
        <w:rPr>
          <w:rFonts w:ascii="Arial" w:hAnsi="Arial" w:cs="Arial"/>
          <w:b/>
          <w:sz w:val="24"/>
          <w:szCs w:val="24"/>
        </w:rPr>
      </w:pPr>
    </w:p>
    <w:p w:rsidR="008740D9" w:rsidRPr="009A5A64" w:rsidRDefault="008740D9" w:rsidP="00F31EB3">
      <w:pPr>
        <w:pStyle w:val="Nincstrkz"/>
        <w:jc w:val="both"/>
        <w:rPr>
          <w:rFonts w:ascii="Arial" w:hAnsi="Arial" w:cs="Arial"/>
          <w:b/>
          <w:sz w:val="24"/>
          <w:szCs w:val="24"/>
        </w:rPr>
      </w:pPr>
    </w:p>
    <w:p w:rsidR="007614CB" w:rsidRPr="009A5A64" w:rsidRDefault="009A5A64" w:rsidP="009A5A64">
      <w:pPr>
        <w:pStyle w:val="Nincstrkz"/>
        <w:ind w:left="5664"/>
        <w:jc w:val="both"/>
        <w:rPr>
          <w:rFonts w:ascii="Arial" w:hAnsi="Arial" w:cs="Arial"/>
          <w:b/>
          <w:sz w:val="24"/>
          <w:szCs w:val="24"/>
        </w:rPr>
      </w:pPr>
      <w:r w:rsidRPr="009A5A64">
        <w:rPr>
          <w:rFonts w:ascii="Arial" w:hAnsi="Arial" w:cs="Arial"/>
          <w:b/>
          <w:sz w:val="24"/>
          <w:szCs w:val="24"/>
        </w:rPr>
        <w:t>Témafelelős:</w:t>
      </w:r>
      <w:r>
        <w:rPr>
          <w:rFonts w:ascii="Arial" w:hAnsi="Arial" w:cs="Arial"/>
          <w:b/>
          <w:sz w:val="24"/>
          <w:szCs w:val="24"/>
        </w:rPr>
        <w:t xml:space="preserve"> </w:t>
      </w:r>
      <w:r w:rsidR="007614CB" w:rsidRPr="009A5A64">
        <w:rPr>
          <w:rFonts w:ascii="Arial" w:hAnsi="Arial" w:cs="Arial"/>
          <w:b/>
          <w:sz w:val="24"/>
          <w:szCs w:val="24"/>
        </w:rPr>
        <w:t>Rózsa Attila</w:t>
      </w:r>
    </w:p>
    <w:sectPr w:rsidR="007614CB" w:rsidRPr="009A5A64" w:rsidSect="009A5A64">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08A" w:rsidRDefault="00E2308A" w:rsidP="007614CB">
      <w:pPr>
        <w:spacing w:after="0" w:line="240" w:lineRule="auto"/>
      </w:pPr>
      <w:r>
        <w:separator/>
      </w:r>
    </w:p>
  </w:endnote>
  <w:endnote w:type="continuationSeparator" w:id="0">
    <w:p w:rsidR="00E2308A" w:rsidRDefault="00E2308A" w:rsidP="0076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285757"/>
      <w:docPartObj>
        <w:docPartGallery w:val="Page Numbers (Bottom of Page)"/>
        <w:docPartUnique/>
      </w:docPartObj>
    </w:sdtPr>
    <w:sdtEndPr>
      <w:rPr>
        <w:rFonts w:ascii="Arial" w:hAnsi="Arial" w:cs="Arial"/>
        <w:sz w:val="24"/>
        <w:szCs w:val="24"/>
      </w:rPr>
    </w:sdtEndPr>
    <w:sdtContent>
      <w:p w:rsidR="007614CB" w:rsidRPr="007614CB" w:rsidRDefault="007614CB">
        <w:pPr>
          <w:pStyle w:val="llb"/>
          <w:jc w:val="center"/>
          <w:rPr>
            <w:rFonts w:ascii="Arial" w:hAnsi="Arial" w:cs="Arial"/>
            <w:sz w:val="24"/>
            <w:szCs w:val="24"/>
          </w:rPr>
        </w:pPr>
        <w:r w:rsidRPr="007614CB">
          <w:rPr>
            <w:rFonts w:ascii="Arial" w:hAnsi="Arial" w:cs="Arial"/>
            <w:sz w:val="24"/>
            <w:szCs w:val="24"/>
          </w:rPr>
          <w:fldChar w:fldCharType="begin"/>
        </w:r>
        <w:r w:rsidRPr="007614CB">
          <w:rPr>
            <w:rFonts w:ascii="Arial" w:hAnsi="Arial" w:cs="Arial"/>
            <w:sz w:val="24"/>
            <w:szCs w:val="24"/>
          </w:rPr>
          <w:instrText>PAGE   \* MERGEFORMAT</w:instrText>
        </w:r>
        <w:r w:rsidRPr="007614CB">
          <w:rPr>
            <w:rFonts w:ascii="Arial" w:hAnsi="Arial" w:cs="Arial"/>
            <w:sz w:val="24"/>
            <w:szCs w:val="24"/>
          </w:rPr>
          <w:fldChar w:fldCharType="separate"/>
        </w:r>
        <w:r w:rsidR="00B9240E">
          <w:rPr>
            <w:rFonts w:ascii="Arial" w:hAnsi="Arial" w:cs="Arial"/>
            <w:noProof/>
            <w:sz w:val="24"/>
            <w:szCs w:val="24"/>
          </w:rPr>
          <w:t>1</w:t>
        </w:r>
        <w:r w:rsidRPr="007614CB">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08A" w:rsidRDefault="00E2308A" w:rsidP="007614CB">
      <w:pPr>
        <w:spacing w:after="0" w:line="240" w:lineRule="auto"/>
      </w:pPr>
      <w:r>
        <w:separator/>
      </w:r>
    </w:p>
  </w:footnote>
  <w:footnote w:type="continuationSeparator" w:id="0">
    <w:p w:rsidR="00E2308A" w:rsidRDefault="00E2308A" w:rsidP="00761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2ACB"/>
    <w:multiLevelType w:val="hybridMultilevel"/>
    <w:tmpl w:val="89028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6742439"/>
    <w:multiLevelType w:val="hybridMultilevel"/>
    <w:tmpl w:val="ABF44E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AD169D7"/>
    <w:multiLevelType w:val="hybridMultilevel"/>
    <w:tmpl w:val="7E5C0F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278759B"/>
    <w:multiLevelType w:val="hybridMultilevel"/>
    <w:tmpl w:val="E3CCC66C"/>
    <w:lvl w:ilvl="0" w:tplc="AF968084">
      <w:start w:val="1"/>
      <w:numFmt w:val="decimal"/>
      <w:lvlText w:val="%1."/>
      <w:lvlJc w:val="left"/>
      <w:pPr>
        <w:ind w:left="6735" w:hanging="360"/>
      </w:pPr>
      <w:rPr>
        <w:rFonts w:hint="default"/>
      </w:rPr>
    </w:lvl>
    <w:lvl w:ilvl="1" w:tplc="040E0019" w:tentative="1">
      <w:start w:val="1"/>
      <w:numFmt w:val="lowerLetter"/>
      <w:lvlText w:val="%2."/>
      <w:lvlJc w:val="left"/>
      <w:pPr>
        <w:ind w:left="7455" w:hanging="360"/>
      </w:pPr>
    </w:lvl>
    <w:lvl w:ilvl="2" w:tplc="040E001B" w:tentative="1">
      <w:start w:val="1"/>
      <w:numFmt w:val="lowerRoman"/>
      <w:lvlText w:val="%3."/>
      <w:lvlJc w:val="right"/>
      <w:pPr>
        <w:ind w:left="8175" w:hanging="180"/>
      </w:pPr>
    </w:lvl>
    <w:lvl w:ilvl="3" w:tplc="040E000F" w:tentative="1">
      <w:start w:val="1"/>
      <w:numFmt w:val="decimal"/>
      <w:lvlText w:val="%4."/>
      <w:lvlJc w:val="left"/>
      <w:pPr>
        <w:ind w:left="8895" w:hanging="360"/>
      </w:pPr>
    </w:lvl>
    <w:lvl w:ilvl="4" w:tplc="040E0019" w:tentative="1">
      <w:start w:val="1"/>
      <w:numFmt w:val="lowerLetter"/>
      <w:lvlText w:val="%5."/>
      <w:lvlJc w:val="left"/>
      <w:pPr>
        <w:ind w:left="9615" w:hanging="360"/>
      </w:pPr>
    </w:lvl>
    <w:lvl w:ilvl="5" w:tplc="040E001B" w:tentative="1">
      <w:start w:val="1"/>
      <w:numFmt w:val="lowerRoman"/>
      <w:lvlText w:val="%6."/>
      <w:lvlJc w:val="right"/>
      <w:pPr>
        <w:ind w:left="10335" w:hanging="180"/>
      </w:pPr>
    </w:lvl>
    <w:lvl w:ilvl="6" w:tplc="040E000F" w:tentative="1">
      <w:start w:val="1"/>
      <w:numFmt w:val="decimal"/>
      <w:lvlText w:val="%7."/>
      <w:lvlJc w:val="left"/>
      <w:pPr>
        <w:ind w:left="11055" w:hanging="360"/>
      </w:pPr>
    </w:lvl>
    <w:lvl w:ilvl="7" w:tplc="040E0019" w:tentative="1">
      <w:start w:val="1"/>
      <w:numFmt w:val="lowerLetter"/>
      <w:lvlText w:val="%8."/>
      <w:lvlJc w:val="left"/>
      <w:pPr>
        <w:ind w:left="11775" w:hanging="360"/>
      </w:pPr>
    </w:lvl>
    <w:lvl w:ilvl="8" w:tplc="040E001B" w:tentative="1">
      <w:start w:val="1"/>
      <w:numFmt w:val="lowerRoman"/>
      <w:lvlText w:val="%9."/>
      <w:lvlJc w:val="right"/>
      <w:pPr>
        <w:ind w:left="12495" w:hanging="180"/>
      </w:pPr>
    </w:lvl>
  </w:abstractNum>
  <w:abstractNum w:abstractNumId="4" w15:restartNumberingAfterBreak="0">
    <w:nsid w:val="515860B1"/>
    <w:multiLevelType w:val="hybridMultilevel"/>
    <w:tmpl w:val="3D60F0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E83154B"/>
    <w:multiLevelType w:val="hybridMultilevel"/>
    <w:tmpl w:val="0DFCED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9F"/>
    <w:rsid w:val="000D313A"/>
    <w:rsid w:val="000E439F"/>
    <w:rsid w:val="001B14F3"/>
    <w:rsid w:val="001F1C84"/>
    <w:rsid w:val="0022761E"/>
    <w:rsid w:val="00243F8C"/>
    <w:rsid w:val="0025507F"/>
    <w:rsid w:val="00274BA8"/>
    <w:rsid w:val="003232A5"/>
    <w:rsid w:val="003522FD"/>
    <w:rsid w:val="003B5C1E"/>
    <w:rsid w:val="00417A2B"/>
    <w:rsid w:val="0048440D"/>
    <w:rsid w:val="00484813"/>
    <w:rsid w:val="004A0AB2"/>
    <w:rsid w:val="004B5E1D"/>
    <w:rsid w:val="00501AC7"/>
    <w:rsid w:val="005710D2"/>
    <w:rsid w:val="005A0DB6"/>
    <w:rsid w:val="005C4EFA"/>
    <w:rsid w:val="0063585E"/>
    <w:rsid w:val="006620EE"/>
    <w:rsid w:val="007073AA"/>
    <w:rsid w:val="00712D61"/>
    <w:rsid w:val="007614CB"/>
    <w:rsid w:val="007624C1"/>
    <w:rsid w:val="007B5752"/>
    <w:rsid w:val="007E1E7C"/>
    <w:rsid w:val="00834F20"/>
    <w:rsid w:val="008740D9"/>
    <w:rsid w:val="009470B5"/>
    <w:rsid w:val="009A5A64"/>
    <w:rsid w:val="00A1696E"/>
    <w:rsid w:val="00A52F68"/>
    <w:rsid w:val="00A6318D"/>
    <w:rsid w:val="00AF53C5"/>
    <w:rsid w:val="00B072CA"/>
    <w:rsid w:val="00B64B14"/>
    <w:rsid w:val="00B82735"/>
    <w:rsid w:val="00B9240E"/>
    <w:rsid w:val="00BC671D"/>
    <w:rsid w:val="00C41968"/>
    <w:rsid w:val="00C47CAB"/>
    <w:rsid w:val="00C57C7C"/>
    <w:rsid w:val="00C639B6"/>
    <w:rsid w:val="00D84102"/>
    <w:rsid w:val="00E10D20"/>
    <w:rsid w:val="00E2308A"/>
    <w:rsid w:val="00E34BBA"/>
    <w:rsid w:val="00ED18C3"/>
    <w:rsid w:val="00EE15B0"/>
    <w:rsid w:val="00EE31EF"/>
    <w:rsid w:val="00F25D8E"/>
    <w:rsid w:val="00F31EB3"/>
    <w:rsid w:val="00F57AC7"/>
    <w:rsid w:val="00F716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BF2F"/>
  <w15:chartTrackingRefBased/>
  <w15:docId w15:val="{898077F6-8A27-44BC-805B-BD2E0F64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5A0D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link w:val="Cmsor2Char"/>
    <w:uiPriority w:val="9"/>
    <w:qFormat/>
    <w:rsid w:val="00F25D8E"/>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F25D8E"/>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next w:val="Norml"/>
    <w:link w:val="Cmsor4Char"/>
    <w:uiPriority w:val="9"/>
    <w:semiHidden/>
    <w:unhideWhenUsed/>
    <w:qFormat/>
    <w:rsid w:val="00B072C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0E439F"/>
    <w:pPr>
      <w:spacing w:after="0" w:line="240" w:lineRule="auto"/>
    </w:pPr>
  </w:style>
  <w:style w:type="character" w:customStyle="1" w:styleId="Cmsor1Char">
    <w:name w:val="Címsor 1 Char"/>
    <w:basedOn w:val="Bekezdsalapbettpusa"/>
    <w:link w:val="Cmsor1"/>
    <w:uiPriority w:val="9"/>
    <w:rsid w:val="005A0DB6"/>
    <w:rPr>
      <w:rFonts w:asciiTheme="majorHAnsi" w:eastAsiaTheme="majorEastAsia" w:hAnsiTheme="majorHAnsi" w:cstheme="majorBidi"/>
      <w:color w:val="2F5496" w:themeColor="accent1" w:themeShade="BF"/>
      <w:sz w:val="32"/>
      <w:szCs w:val="32"/>
    </w:rPr>
  </w:style>
  <w:style w:type="character" w:styleId="Hiperhivatkozs">
    <w:name w:val="Hyperlink"/>
    <w:basedOn w:val="Bekezdsalapbettpusa"/>
    <w:uiPriority w:val="99"/>
    <w:unhideWhenUsed/>
    <w:rsid w:val="008740D9"/>
    <w:rPr>
      <w:color w:val="0000FF"/>
      <w:u w:val="single"/>
    </w:rPr>
  </w:style>
  <w:style w:type="character" w:customStyle="1" w:styleId="Cmsor2Char">
    <w:name w:val="Címsor 2 Char"/>
    <w:basedOn w:val="Bekezdsalapbettpusa"/>
    <w:link w:val="Cmsor2"/>
    <w:uiPriority w:val="9"/>
    <w:rsid w:val="00F25D8E"/>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F25D8E"/>
    <w:rPr>
      <w:rFonts w:ascii="Times New Roman" w:eastAsia="Times New Roman" w:hAnsi="Times New Roman" w:cs="Times New Roman"/>
      <w:b/>
      <w:bCs/>
      <w:sz w:val="27"/>
      <w:szCs w:val="27"/>
      <w:lang w:eastAsia="hu-HU"/>
    </w:rPr>
  </w:style>
  <w:style w:type="character" w:customStyle="1" w:styleId="UnresolvedMention">
    <w:name w:val="Unresolved Mention"/>
    <w:basedOn w:val="Bekezdsalapbettpusa"/>
    <w:uiPriority w:val="99"/>
    <w:semiHidden/>
    <w:unhideWhenUsed/>
    <w:rsid w:val="0022761E"/>
    <w:rPr>
      <w:color w:val="605E5C"/>
      <w:shd w:val="clear" w:color="auto" w:fill="E1DFDD"/>
    </w:rPr>
  </w:style>
  <w:style w:type="character" w:customStyle="1" w:styleId="Cmsor4Char">
    <w:name w:val="Címsor 4 Char"/>
    <w:basedOn w:val="Bekezdsalapbettpusa"/>
    <w:link w:val="Cmsor4"/>
    <w:uiPriority w:val="9"/>
    <w:semiHidden/>
    <w:rsid w:val="00B072CA"/>
    <w:rPr>
      <w:rFonts w:asciiTheme="majorHAnsi" w:eastAsiaTheme="majorEastAsia" w:hAnsiTheme="majorHAnsi" w:cstheme="majorBidi"/>
      <w:i/>
      <w:iCs/>
      <w:color w:val="2F5496" w:themeColor="accent1" w:themeShade="BF"/>
    </w:rPr>
  </w:style>
  <w:style w:type="paragraph" w:styleId="lfej">
    <w:name w:val="header"/>
    <w:basedOn w:val="Norml"/>
    <w:link w:val="lfejChar"/>
    <w:uiPriority w:val="99"/>
    <w:unhideWhenUsed/>
    <w:rsid w:val="007614CB"/>
    <w:pPr>
      <w:tabs>
        <w:tab w:val="center" w:pos="4536"/>
        <w:tab w:val="right" w:pos="9072"/>
      </w:tabs>
      <w:spacing w:after="0" w:line="240" w:lineRule="auto"/>
    </w:pPr>
  </w:style>
  <w:style w:type="character" w:customStyle="1" w:styleId="lfejChar">
    <w:name w:val="Élőfej Char"/>
    <w:basedOn w:val="Bekezdsalapbettpusa"/>
    <w:link w:val="lfej"/>
    <w:uiPriority w:val="99"/>
    <w:rsid w:val="007614CB"/>
  </w:style>
  <w:style w:type="paragraph" w:styleId="llb">
    <w:name w:val="footer"/>
    <w:basedOn w:val="Norml"/>
    <w:link w:val="llbChar"/>
    <w:uiPriority w:val="99"/>
    <w:unhideWhenUsed/>
    <w:rsid w:val="007614CB"/>
    <w:pPr>
      <w:tabs>
        <w:tab w:val="center" w:pos="4536"/>
        <w:tab w:val="right" w:pos="9072"/>
      </w:tabs>
      <w:spacing w:after="0" w:line="240" w:lineRule="auto"/>
    </w:pPr>
  </w:style>
  <w:style w:type="character" w:customStyle="1" w:styleId="llbChar">
    <w:name w:val="Élőláb Char"/>
    <w:basedOn w:val="Bekezdsalapbettpusa"/>
    <w:link w:val="llb"/>
    <w:uiPriority w:val="99"/>
    <w:rsid w:val="007614CB"/>
  </w:style>
  <w:style w:type="paragraph" w:styleId="Listaszerbekezds">
    <w:name w:val="List Paragraph"/>
    <w:basedOn w:val="Norml"/>
    <w:uiPriority w:val="34"/>
    <w:qFormat/>
    <w:rsid w:val="00A63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258">
      <w:bodyDiv w:val="1"/>
      <w:marLeft w:val="0"/>
      <w:marRight w:val="0"/>
      <w:marTop w:val="0"/>
      <w:marBottom w:val="0"/>
      <w:divBdr>
        <w:top w:val="none" w:sz="0" w:space="0" w:color="auto"/>
        <w:left w:val="none" w:sz="0" w:space="0" w:color="auto"/>
        <w:bottom w:val="none" w:sz="0" w:space="0" w:color="auto"/>
        <w:right w:val="none" w:sz="0" w:space="0" w:color="auto"/>
      </w:divBdr>
    </w:div>
    <w:div w:id="29041713">
      <w:bodyDiv w:val="1"/>
      <w:marLeft w:val="0"/>
      <w:marRight w:val="0"/>
      <w:marTop w:val="0"/>
      <w:marBottom w:val="0"/>
      <w:divBdr>
        <w:top w:val="none" w:sz="0" w:space="0" w:color="auto"/>
        <w:left w:val="none" w:sz="0" w:space="0" w:color="auto"/>
        <w:bottom w:val="none" w:sz="0" w:space="0" w:color="auto"/>
        <w:right w:val="none" w:sz="0" w:space="0" w:color="auto"/>
      </w:divBdr>
    </w:div>
    <w:div w:id="43333003">
      <w:bodyDiv w:val="1"/>
      <w:marLeft w:val="0"/>
      <w:marRight w:val="0"/>
      <w:marTop w:val="0"/>
      <w:marBottom w:val="0"/>
      <w:divBdr>
        <w:top w:val="none" w:sz="0" w:space="0" w:color="auto"/>
        <w:left w:val="none" w:sz="0" w:space="0" w:color="auto"/>
        <w:bottom w:val="none" w:sz="0" w:space="0" w:color="auto"/>
        <w:right w:val="none" w:sz="0" w:space="0" w:color="auto"/>
      </w:divBdr>
    </w:div>
    <w:div w:id="73823830">
      <w:bodyDiv w:val="1"/>
      <w:marLeft w:val="0"/>
      <w:marRight w:val="0"/>
      <w:marTop w:val="0"/>
      <w:marBottom w:val="0"/>
      <w:divBdr>
        <w:top w:val="none" w:sz="0" w:space="0" w:color="auto"/>
        <w:left w:val="none" w:sz="0" w:space="0" w:color="auto"/>
        <w:bottom w:val="none" w:sz="0" w:space="0" w:color="auto"/>
        <w:right w:val="none" w:sz="0" w:space="0" w:color="auto"/>
      </w:divBdr>
    </w:div>
    <w:div w:id="348289306">
      <w:bodyDiv w:val="1"/>
      <w:marLeft w:val="0"/>
      <w:marRight w:val="0"/>
      <w:marTop w:val="0"/>
      <w:marBottom w:val="0"/>
      <w:divBdr>
        <w:top w:val="none" w:sz="0" w:space="0" w:color="auto"/>
        <w:left w:val="none" w:sz="0" w:space="0" w:color="auto"/>
        <w:bottom w:val="none" w:sz="0" w:space="0" w:color="auto"/>
        <w:right w:val="none" w:sz="0" w:space="0" w:color="auto"/>
      </w:divBdr>
    </w:div>
    <w:div w:id="464666407">
      <w:bodyDiv w:val="1"/>
      <w:marLeft w:val="0"/>
      <w:marRight w:val="0"/>
      <w:marTop w:val="0"/>
      <w:marBottom w:val="0"/>
      <w:divBdr>
        <w:top w:val="none" w:sz="0" w:space="0" w:color="auto"/>
        <w:left w:val="none" w:sz="0" w:space="0" w:color="auto"/>
        <w:bottom w:val="none" w:sz="0" w:space="0" w:color="auto"/>
        <w:right w:val="none" w:sz="0" w:space="0" w:color="auto"/>
      </w:divBdr>
    </w:div>
    <w:div w:id="544223047">
      <w:bodyDiv w:val="1"/>
      <w:marLeft w:val="0"/>
      <w:marRight w:val="0"/>
      <w:marTop w:val="0"/>
      <w:marBottom w:val="0"/>
      <w:divBdr>
        <w:top w:val="none" w:sz="0" w:space="0" w:color="auto"/>
        <w:left w:val="none" w:sz="0" w:space="0" w:color="auto"/>
        <w:bottom w:val="none" w:sz="0" w:space="0" w:color="auto"/>
        <w:right w:val="none" w:sz="0" w:space="0" w:color="auto"/>
      </w:divBdr>
    </w:div>
    <w:div w:id="658849609">
      <w:bodyDiv w:val="1"/>
      <w:marLeft w:val="0"/>
      <w:marRight w:val="0"/>
      <w:marTop w:val="0"/>
      <w:marBottom w:val="0"/>
      <w:divBdr>
        <w:top w:val="none" w:sz="0" w:space="0" w:color="auto"/>
        <w:left w:val="none" w:sz="0" w:space="0" w:color="auto"/>
        <w:bottom w:val="none" w:sz="0" w:space="0" w:color="auto"/>
        <w:right w:val="none" w:sz="0" w:space="0" w:color="auto"/>
      </w:divBdr>
    </w:div>
    <w:div w:id="991258437">
      <w:bodyDiv w:val="1"/>
      <w:marLeft w:val="0"/>
      <w:marRight w:val="0"/>
      <w:marTop w:val="0"/>
      <w:marBottom w:val="0"/>
      <w:divBdr>
        <w:top w:val="none" w:sz="0" w:space="0" w:color="auto"/>
        <w:left w:val="none" w:sz="0" w:space="0" w:color="auto"/>
        <w:bottom w:val="none" w:sz="0" w:space="0" w:color="auto"/>
        <w:right w:val="none" w:sz="0" w:space="0" w:color="auto"/>
      </w:divBdr>
    </w:div>
    <w:div w:id="998342020">
      <w:bodyDiv w:val="1"/>
      <w:marLeft w:val="0"/>
      <w:marRight w:val="0"/>
      <w:marTop w:val="0"/>
      <w:marBottom w:val="0"/>
      <w:divBdr>
        <w:top w:val="none" w:sz="0" w:space="0" w:color="auto"/>
        <w:left w:val="none" w:sz="0" w:space="0" w:color="auto"/>
        <w:bottom w:val="none" w:sz="0" w:space="0" w:color="auto"/>
        <w:right w:val="none" w:sz="0" w:space="0" w:color="auto"/>
      </w:divBdr>
    </w:div>
    <w:div w:id="1005597258">
      <w:bodyDiv w:val="1"/>
      <w:marLeft w:val="0"/>
      <w:marRight w:val="0"/>
      <w:marTop w:val="0"/>
      <w:marBottom w:val="0"/>
      <w:divBdr>
        <w:top w:val="none" w:sz="0" w:space="0" w:color="auto"/>
        <w:left w:val="none" w:sz="0" w:space="0" w:color="auto"/>
        <w:bottom w:val="none" w:sz="0" w:space="0" w:color="auto"/>
        <w:right w:val="none" w:sz="0" w:space="0" w:color="auto"/>
      </w:divBdr>
    </w:div>
    <w:div w:id="1026904934">
      <w:bodyDiv w:val="1"/>
      <w:marLeft w:val="0"/>
      <w:marRight w:val="0"/>
      <w:marTop w:val="0"/>
      <w:marBottom w:val="0"/>
      <w:divBdr>
        <w:top w:val="none" w:sz="0" w:space="0" w:color="auto"/>
        <w:left w:val="none" w:sz="0" w:space="0" w:color="auto"/>
        <w:bottom w:val="none" w:sz="0" w:space="0" w:color="auto"/>
        <w:right w:val="none" w:sz="0" w:space="0" w:color="auto"/>
      </w:divBdr>
    </w:div>
    <w:div w:id="1178887995">
      <w:bodyDiv w:val="1"/>
      <w:marLeft w:val="0"/>
      <w:marRight w:val="0"/>
      <w:marTop w:val="0"/>
      <w:marBottom w:val="0"/>
      <w:divBdr>
        <w:top w:val="none" w:sz="0" w:space="0" w:color="auto"/>
        <w:left w:val="none" w:sz="0" w:space="0" w:color="auto"/>
        <w:bottom w:val="none" w:sz="0" w:space="0" w:color="auto"/>
        <w:right w:val="none" w:sz="0" w:space="0" w:color="auto"/>
      </w:divBdr>
    </w:div>
    <w:div w:id="1267541575">
      <w:bodyDiv w:val="1"/>
      <w:marLeft w:val="0"/>
      <w:marRight w:val="0"/>
      <w:marTop w:val="0"/>
      <w:marBottom w:val="0"/>
      <w:divBdr>
        <w:top w:val="none" w:sz="0" w:space="0" w:color="auto"/>
        <w:left w:val="none" w:sz="0" w:space="0" w:color="auto"/>
        <w:bottom w:val="none" w:sz="0" w:space="0" w:color="auto"/>
        <w:right w:val="none" w:sz="0" w:space="0" w:color="auto"/>
      </w:divBdr>
    </w:div>
    <w:div w:id="1288242011">
      <w:bodyDiv w:val="1"/>
      <w:marLeft w:val="0"/>
      <w:marRight w:val="0"/>
      <w:marTop w:val="0"/>
      <w:marBottom w:val="0"/>
      <w:divBdr>
        <w:top w:val="none" w:sz="0" w:space="0" w:color="auto"/>
        <w:left w:val="none" w:sz="0" w:space="0" w:color="auto"/>
        <w:bottom w:val="none" w:sz="0" w:space="0" w:color="auto"/>
        <w:right w:val="none" w:sz="0" w:space="0" w:color="auto"/>
      </w:divBdr>
    </w:div>
    <w:div w:id="1410805836">
      <w:bodyDiv w:val="1"/>
      <w:marLeft w:val="0"/>
      <w:marRight w:val="0"/>
      <w:marTop w:val="0"/>
      <w:marBottom w:val="0"/>
      <w:divBdr>
        <w:top w:val="none" w:sz="0" w:space="0" w:color="auto"/>
        <w:left w:val="none" w:sz="0" w:space="0" w:color="auto"/>
        <w:bottom w:val="none" w:sz="0" w:space="0" w:color="auto"/>
        <w:right w:val="none" w:sz="0" w:space="0" w:color="auto"/>
      </w:divBdr>
    </w:div>
    <w:div w:id="1434322467">
      <w:bodyDiv w:val="1"/>
      <w:marLeft w:val="0"/>
      <w:marRight w:val="0"/>
      <w:marTop w:val="0"/>
      <w:marBottom w:val="0"/>
      <w:divBdr>
        <w:top w:val="none" w:sz="0" w:space="0" w:color="auto"/>
        <w:left w:val="none" w:sz="0" w:space="0" w:color="auto"/>
        <w:bottom w:val="none" w:sz="0" w:space="0" w:color="auto"/>
        <w:right w:val="none" w:sz="0" w:space="0" w:color="auto"/>
      </w:divBdr>
    </w:div>
    <w:div w:id="1613172293">
      <w:bodyDiv w:val="1"/>
      <w:marLeft w:val="0"/>
      <w:marRight w:val="0"/>
      <w:marTop w:val="0"/>
      <w:marBottom w:val="0"/>
      <w:divBdr>
        <w:top w:val="none" w:sz="0" w:space="0" w:color="auto"/>
        <w:left w:val="none" w:sz="0" w:space="0" w:color="auto"/>
        <w:bottom w:val="none" w:sz="0" w:space="0" w:color="auto"/>
        <w:right w:val="none" w:sz="0" w:space="0" w:color="auto"/>
      </w:divBdr>
    </w:div>
    <w:div w:id="1943147836">
      <w:bodyDiv w:val="1"/>
      <w:marLeft w:val="0"/>
      <w:marRight w:val="0"/>
      <w:marTop w:val="0"/>
      <w:marBottom w:val="0"/>
      <w:divBdr>
        <w:top w:val="none" w:sz="0" w:space="0" w:color="auto"/>
        <w:left w:val="none" w:sz="0" w:space="0" w:color="auto"/>
        <w:bottom w:val="none" w:sz="0" w:space="0" w:color="auto"/>
        <w:right w:val="none" w:sz="0" w:space="0" w:color="auto"/>
      </w:divBdr>
    </w:div>
    <w:div w:id="205422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1826</Words>
  <Characters>12607</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Rózsa</dc:creator>
  <cp:keywords/>
  <dc:description/>
  <cp:lastModifiedBy>György Kumánovics</cp:lastModifiedBy>
  <cp:revision>6</cp:revision>
  <dcterms:created xsi:type="dcterms:W3CDTF">2020-03-22T08:28:00Z</dcterms:created>
  <dcterms:modified xsi:type="dcterms:W3CDTF">2020-06-07T07:04:00Z</dcterms:modified>
</cp:coreProperties>
</file>